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4105A7" w14:paraId="05639138" w14:textId="77777777" w:rsidTr="00543BE1">
        <w:trPr>
          <w:trHeight w:val="743"/>
          <w:tblHeader/>
        </w:trPr>
        <w:tc>
          <w:tcPr>
            <w:tcW w:w="2411" w:type="dxa"/>
            <w:shd w:val="clear" w:color="auto" w:fill="auto"/>
            <w:vAlign w:val="center"/>
          </w:tcPr>
          <w:p w14:paraId="5155B275" w14:textId="77777777" w:rsidR="00B10F8D" w:rsidRPr="004105A7" w:rsidRDefault="002D72B2" w:rsidP="00442B01">
            <w:pPr>
              <w:pStyle w:val="Index"/>
              <w:spacing w:before="0" w:beforeAutospacing="0" w:after="0" w:afterAutospacing="0"/>
              <w:jc w:val="center"/>
              <w:rPr>
                <w:i/>
                <w:iCs/>
                <w:sz w:val="22"/>
                <w:szCs w:val="22"/>
                <w:lang w:val="bg-BG"/>
              </w:rPr>
            </w:pPr>
            <w:r w:rsidRPr="004105A7">
              <w:rPr>
                <w:b/>
                <w:i/>
                <w:iCs/>
                <w:sz w:val="22"/>
                <w:szCs w:val="22"/>
                <w:lang w:val="bg-BG"/>
              </w:rPr>
              <w:t>Администрация на М</w:t>
            </w:r>
            <w:r w:rsidR="00B10F8D" w:rsidRPr="004105A7">
              <w:rPr>
                <w:b/>
                <w:i/>
                <w:iCs/>
                <w:sz w:val="22"/>
                <w:szCs w:val="22"/>
                <w:lang w:val="bg-BG"/>
              </w:rPr>
              <w:t>инистерс</w:t>
            </w:r>
            <w:r w:rsidR="00C07CCE" w:rsidRPr="004105A7">
              <w:rPr>
                <w:b/>
                <w:i/>
                <w:iCs/>
                <w:sz w:val="22"/>
                <w:szCs w:val="22"/>
                <w:lang w:val="bg-BG"/>
              </w:rPr>
              <w:t>ки</w:t>
            </w:r>
            <w:r w:rsidR="00D238FD" w:rsidRPr="004105A7">
              <w:rPr>
                <w:b/>
                <w:i/>
                <w:iCs/>
                <w:sz w:val="22"/>
                <w:szCs w:val="22"/>
                <w:lang w:val="bg-BG"/>
              </w:rPr>
              <w:t>я</w:t>
            </w:r>
            <w:r w:rsidR="00C07CCE" w:rsidRPr="004105A7">
              <w:rPr>
                <w:b/>
                <w:i/>
                <w:iCs/>
                <w:sz w:val="22"/>
                <w:szCs w:val="22"/>
                <w:lang w:val="bg-BG"/>
              </w:rPr>
              <w:t xml:space="preserve"> съвет</w:t>
            </w:r>
          </w:p>
        </w:tc>
        <w:tc>
          <w:tcPr>
            <w:tcW w:w="5529" w:type="dxa"/>
            <w:tcBorders>
              <w:bottom w:val="single" w:sz="4" w:space="0" w:color="auto"/>
            </w:tcBorders>
            <w:vAlign w:val="center"/>
          </w:tcPr>
          <w:p w14:paraId="27E0E237" w14:textId="21019D52" w:rsidR="00B10F8D" w:rsidRPr="004105A7" w:rsidRDefault="00B10F8D" w:rsidP="00F26FCF">
            <w:pPr>
              <w:pStyle w:val="Index"/>
              <w:spacing w:before="0" w:beforeAutospacing="0" w:after="0" w:afterAutospacing="0"/>
              <w:jc w:val="center"/>
              <w:rPr>
                <w:b/>
                <w:i/>
                <w:iCs/>
                <w:sz w:val="22"/>
                <w:szCs w:val="22"/>
                <w:lang w:val="bg-BG"/>
              </w:rPr>
            </w:pPr>
            <w:r w:rsidRPr="004105A7">
              <w:rPr>
                <w:b/>
                <w:sz w:val="22"/>
                <w:szCs w:val="22"/>
                <w:lang w:val="bg-BG"/>
              </w:rPr>
              <w:t xml:space="preserve">Наръчник за изпълнение на </w:t>
            </w:r>
            <w:r w:rsidR="00F26FCF" w:rsidRPr="004105A7">
              <w:rPr>
                <w:b/>
                <w:sz w:val="22"/>
                <w:szCs w:val="22"/>
                <w:lang w:val="bg-BG"/>
              </w:rPr>
              <w:t>Програма „Техническа помощ“ 2021-2027</w:t>
            </w:r>
          </w:p>
        </w:tc>
        <w:tc>
          <w:tcPr>
            <w:tcW w:w="2103" w:type="dxa"/>
            <w:tcBorders>
              <w:bottom w:val="single" w:sz="4" w:space="0" w:color="auto"/>
            </w:tcBorders>
            <w:vAlign w:val="center"/>
          </w:tcPr>
          <w:p w14:paraId="7953229B" w14:textId="77777777" w:rsidR="00B10F8D" w:rsidRPr="004105A7" w:rsidRDefault="002D72B2" w:rsidP="00442B01">
            <w:pPr>
              <w:pStyle w:val="Index"/>
              <w:spacing w:before="0" w:beforeAutospacing="0" w:after="0" w:afterAutospacing="0"/>
              <w:jc w:val="center"/>
              <w:rPr>
                <w:b/>
                <w:bCs/>
                <w:i/>
                <w:sz w:val="22"/>
                <w:szCs w:val="22"/>
                <w:lang w:val="bg-BG"/>
              </w:rPr>
            </w:pPr>
            <w:r w:rsidRPr="004105A7">
              <w:rPr>
                <w:b/>
                <w:bCs/>
                <w:i/>
                <w:sz w:val="22"/>
                <w:szCs w:val="22"/>
                <w:lang w:val="bg-BG"/>
              </w:rPr>
              <w:t>Процедура</w:t>
            </w:r>
            <w:r w:rsidR="00B10F8D" w:rsidRPr="004105A7">
              <w:rPr>
                <w:b/>
                <w:bCs/>
                <w:i/>
                <w:sz w:val="22"/>
                <w:szCs w:val="22"/>
                <w:lang w:val="bg-BG"/>
              </w:rPr>
              <w:t xml:space="preserve"> </w:t>
            </w:r>
            <w:r w:rsidRPr="004105A7">
              <w:rPr>
                <w:b/>
                <w:bCs/>
                <w:i/>
                <w:sz w:val="22"/>
                <w:szCs w:val="22"/>
              </w:rPr>
              <w:t>VI-</w:t>
            </w:r>
            <w:r w:rsidRPr="004105A7">
              <w:rPr>
                <w:b/>
                <w:bCs/>
                <w:i/>
                <w:sz w:val="22"/>
                <w:szCs w:val="22"/>
                <w:lang w:val="bg-BG"/>
              </w:rPr>
              <w:t>П01</w:t>
            </w:r>
          </w:p>
        </w:tc>
      </w:tr>
      <w:tr w:rsidR="00B10F8D" w:rsidRPr="004105A7" w14:paraId="10E88EB1" w14:textId="77777777" w:rsidTr="00543BE1">
        <w:trPr>
          <w:trHeight w:val="742"/>
          <w:tblHeader/>
        </w:trPr>
        <w:tc>
          <w:tcPr>
            <w:tcW w:w="2411" w:type="dxa"/>
            <w:shd w:val="clear" w:color="auto" w:fill="auto"/>
            <w:vAlign w:val="center"/>
          </w:tcPr>
          <w:p w14:paraId="57C6BD07" w14:textId="77777777" w:rsidR="00B10F8D" w:rsidRPr="004105A7" w:rsidRDefault="00B10F8D" w:rsidP="00442B01">
            <w:pPr>
              <w:pStyle w:val="Index"/>
              <w:spacing w:before="0" w:beforeAutospacing="0" w:after="0" w:afterAutospacing="0"/>
              <w:jc w:val="center"/>
              <w:rPr>
                <w:b/>
                <w:i/>
                <w:iCs/>
                <w:sz w:val="22"/>
                <w:szCs w:val="22"/>
                <w:lang w:val="bg-BG"/>
              </w:rPr>
            </w:pPr>
            <w:r w:rsidRPr="004105A7">
              <w:rPr>
                <w:b/>
                <w:i/>
                <w:iCs/>
                <w:sz w:val="22"/>
                <w:szCs w:val="22"/>
                <w:lang w:val="bg-BG"/>
              </w:rPr>
              <w:t xml:space="preserve">Дирекция </w:t>
            </w:r>
          </w:p>
          <w:p w14:paraId="7E4E8B68" w14:textId="5078BC4D" w:rsidR="00B10F8D" w:rsidRPr="004105A7" w:rsidRDefault="00B10F8D" w:rsidP="00442B01">
            <w:pPr>
              <w:pStyle w:val="Index"/>
              <w:spacing w:before="0" w:beforeAutospacing="0" w:after="0" w:afterAutospacing="0"/>
              <w:jc w:val="center"/>
              <w:rPr>
                <w:b/>
                <w:sz w:val="22"/>
                <w:szCs w:val="22"/>
                <w:lang w:val="bg-BG"/>
              </w:rPr>
            </w:pPr>
            <w:r w:rsidRPr="004105A7">
              <w:rPr>
                <w:b/>
                <w:i/>
                <w:iCs/>
                <w:sz w:val="22"/>
                <w:szCs w:val="22"/>
                <w:lang w:val="bg-BG"/>
              </w:rPr>
              <w:t>„</w:t>
            </w:r>
            <w:r w:rsidR="00C07CCE" w:rsidRPr="004105A7">
              <w:rPr>
                <w:b/>
                <w:i/>
                <w:iCs/>
                <w:sz w:val="22"/>
                <w:szCs w:val="22"/>
                <w:lang w:val="bg-BG"/>
              </w:rPr>
              <w:t>Добро управление“</w:t>
            </w:r>
          </w:p>
        </w:tc>
        <w:tc>
          <w:tcPr>
            <w:tcW w:w="7632" w:type="dxa"/>
            <w:gridSpan w:val="2"/>
            <w:shd w:val="clear" w:color="auto" w:fill="666699"/>
            <w:vAlign w:val="center"/>
          </w:tcPr>
          <w:p w14:paraId="26471B21" w14:textId="3CB2C860" w:rsidR="00B10F8D" w:rsidRPr="004105A7" w:rsidRDefault="00B10F8D" w:rsidP="00442B01">
            <w:pPr>
              <w:pStyle w:val="Index"/>
              <w:spacing w:before="0" w:beforeAutospacing="0" w:after="0" w:afterAutospacing="0"/>
              <w:jc w:val="center"/>
              <w:rPr>
                <w:b/>
                <w:color w:val="FFFFFF"/>
                <w:sz w:val="28"/>
                <w:szCs w:val="28"/>
                <w:lang w:val="bg-BG"/>
              </w:rPr>
            </w:pPr>
            <w:r w:rsidRPr="004105A7">
              <w:rPr>
                <w:b/>
                <w:color w:val="FFFFFF"/>
                <w:sz w:val="28"/>
                <w:szCs w:val="28"/>
                <w:lang w:val="bg-BG"/>
              </w:rPr>
              <w:t>Процедура за администриране и докладване на сигнали и нередности</w:t>
            </w:r>
            <w:r w:rsidR="00897928" w:rsidRPr="004105A7">
              <w:rPr>
                <w:b/>
                <w:color w:val="FFFFFF"/>
                <w:sz w:val="28"/>
                <w:szCs w:val="28"/>
                <w:lang w:val="bg-BG"/>
              </w:rPr>
              <w:t>/съмнения за измама</w:t>
            </w:r>
            <w:r w:rsidRPr="004105A7">
              <w:rPr>
                <w:b/>
                <w:color w:val="FFFFFF"/>
                <w:sz w:val="28"/>
                <w:szCs w:val="28"/>
                <w:lang w:val="bg-BG"/>
              </w:rPr>
              <w:t xml:space="preserve"> по</w:t>
            </w:r>
            <w:r w:rsidR="001E32B4" w:rsidRPr="004105A7">
              <w:rPr>
                <w:b/>
                <w:color w:val="FFFFFF"/>
                <w:sz w:val="28"/>
                <w:szCs w:val="28"/>
                <w:lang w:val="bg-BG"/>
              </w:rPr>
              <w:t xml:space="preserve"> </w:t>
            </w:r>
            <w:r w:rsidR="00287173" w:rsidRPr="004105A7">
              <w:rPr>
                <w:b/>
                <w:color w:val="FFFFFF"/>
                <w:sz w:val="28"/>
                <w:szCs w:val="28"/>
                <w:lang w:val="bg-BG"/>
              </w:rPr>
              <w:t>Програма „Техническа помощ” 2021-2027</w:t>
            </w:r>
            <w:r w:rsidRPr="004105A7">
              <w:rPr>
                <w:b/>
                <w:color w:val="FFFFFF"/>
                <w:sz w:val="28"/>
                <w:szCs w:val="28"/>
                <w:lang w:val="bg-BG"/>
              </w:rPr>
              <w:t xml:space="preserve"> </w:t>
            </w:r>
          </w:p>
        </w:tc>
      </w:tr>
      <w:tr w:rsidR="00B10F8D" w:rsidRPr="00970321" w14:paraId="15C8A46E" w14:textId="77777777" w:rsidTr="00C65E00">
        <w:trPr>
          <w:trHeight w:val="742"/>
          <w:tblHeader/>
        </w:trPr>
        <w:tc>
          <w:tcPr>
            <w:tcW w:w="2411" w:type="dxa"/>
            <w:shd w:val="clear" w:color="auto" w:fill="auto"/>
            <w:vAlign w:val="center"/>
          </w:tcPr>
          <w:p w14:paraId="44B6DDA3" w14:textId="4AD200FD" w:rsidR="00B10F8D" w:rsidRPr="004105A7" w:rsidRDefault="00B10F8D" w:rsidP="00C5457C">
            <w:pPr>
              <w:pStyle w:val="Index"/>
              <w:spacing w:before="0" w:beforeAutospacing="0" w:after="0" w:afterAutospacing="0"/>
              <w:rPr>
                <w:b/>
                <w:i/>
                <w:iCs/>
                <w:sz w:val="22"/>
                <w:szCs w:val="22"/>
              </w:rPr>
            </w:pPr>
            <w:r w:rsidRPr="004105A7">
              <w:rPr>
                <w:sz w:val="22"/>
                <w:szCs w:val="22"/>
                <w:lang w:val="bg-BG"/>
              </w:rPr>
              <w:t xml:space="preserve">Вариант на документа: </w:t>
            </w:r>
            <w:r w:rsidR="00C5457C">
              <w:rPr>
                <w:sz w:val="22"/>
                <w:szCs w:val="22"/>
                <w:lang w:val="bg-BG"/>
              </w:rPr>
              <w:t>4</w:t>
            </w:r>
          </w:p>
        </w:tc>
        <w:tc>
          <w:tcPr>
            <w:tcW w:w="5529" w:type="dxa"/>
            <w:shd w:val="clear" w:color="auto" w:fill="auto"/>
            <w:vAlign w:val="center"/>
          </w:tcPr>
          <w:p w14:paraId="5A1F20E4" w14:textId="43764921" w:rsidR="00B10F8D" w:rsidRPr="004105A7" w:rsidRDefault="00B10F8D" w:rsidP="009C39C7">
            <w:pPr>
              <w:jc w:val="center"/>
              <w:rPr>
                <w:b/>
                <w:sz w:val="28"/>
                <w:szCs w:val="28"/>
              </w:rPr>
            </w:pPr>
            <w:r w:rsidRPr="004105A7">
              <w:rPr>
                <w:i/>
                <w:iCs/>
                <w:sz w:val="22"/>
                <w:szCs w:val="22"/>
              </w:rPr>
              <w:t xml:space="preserve">Одобрен от: Ръководителя на Управляващия орган на </w:t>
            </w:r>
            <w:r w:rsidR="009C39C7" w:rsidRPr="004105A7">
              <w:rPr>
                <w:i/>
                <w:iCs/>
                <w:sz w:val="22"/>
                <w:szCs w:val="22"/>
              </w:rPr>
              <w:t>Програма</w:t>
            </w:r>
            <w:r w:rsidRPr="004105A7">
              <w:rPr>
                <w:i/>
                <w:iCs/>
                <w:sz w:val="22"/>
                <w:szCs w:val="22"/>
              </w:rPr>
              <w:t xml:space="preserve"> „</w:t>
            </w:r>
            <w:r w:rsidR="009C39C7" w:rsidRPr="004105A7">
              <w:rPr>
                <w:i/>
                <w:iCs/>
                <w:sz w:val="22"/>
                <w:szCs w:val="22"/>
              </w:rPr>
              <w:t>Техническа помощ</w:t>
            </w:r>
            <w:r w:rsidRPr="004105A7">
              <w:rPr>
                <w:i/>
                <w:iCs/>
                <w:sz w:val="22"/>
                <w:szCs w:val="22"/>
              </w:rPr>
              <w:t>”</w:t>
            </w:r>
          </w:p>
        </w:tc>
        <w:tc>
          <w:tcPr>
            <w:tcW w:w="2103" w:type="dxa"/>
            <w:shd w:val="clear" w:color="auto" w:fill="auto"/>
            <w:vAlign w:val="center"/>
          </w:tcPr>
          <w:p w14:paraId="773DB7FF" w14:textId="55FEA636" w:rsidR="00B10F8D" w:rsidRPr="00C65E00" w:rsidRDefault="00C2357C" w:rsidP="00262640">
            <w:pPr>
              <w:pStyle w:val="TableContents"/>
              <w:spacing w:beforeAutospacing="0" w:after="0" w:afterAutospacing="0"/>
              <w:jc w:val="center"/>
              <w:rPr>
                <w:b/>
                <w:sz w:val="28"/>
                <w:szCs w:val="28"/>
                <w:highlight w:val="yellow"/>
                <w:lang w:val="bg-BG"/>
              </w:rPr>
            </w:pPr>
            <w:r w:rsidRPr="000966F6">
              <w:rPr>
                <w:sz w:val="22"/>
                <w:szCs w:val="22"/>
                <w:lang w:val="bg-BG"/>
              </w:rPr>
              <w:t xml:space="preserve">Дата: </w:t>
            </w:r>
            <w:r w:rsidR="00C24207" w:rsidRPr="000966F6">
              <w:rPr>
                <w:sz w:val="22"/>
                <w:szCs w:val="22"/>
                <w:lang w:val="bg-BG"/>
              </w:rPr>
              <w:t>06.</w:t>
            </w:r>
            <w:r w:rsidR="0014525E" w:rsidRPr="000966F6">
              <w:rPr>
                <w:sz w:val="22"/>
                <w:szCs w:val="22"/>
                <w:lang w:val="bg-BG"/>
              </w:rPr>
              <w:t>02.2026 г.</w:t>
            </w:r>
          </w:p>
        </w:tc>
      </w:tr>
    </w:tbl>
    <w:p w14:paraId="3D56A2D2" w14:textId="77777777" w:rsidR="00192199" w:rsidRPr="004105A7" w:rsidRDefault="00192199" w:rsidP="00192199">
      <w:pPr>
        <w:pStyle w:val="Heading2"/>
        <w:keepNext w:val="0"/>
        <w:spacing w:before="0" w:after="0"/>
        <w:jc w:val="center"/>
        <w:rPr>
          <w:rFonts w:ascii="Times New Roman" w:hAnsi="Times New Roman" w:cs="Times New Roman"/>
          <w:b w:val="0"/>
          <w:sz w:val="24"/>
          <w:szCs w:val="24"/>
        </w:rPr>
      </w:pPr>
    </w:p>
    <w:p w14:paraId="48951490" w14:textId="77777777" w:rsidR="004802BD" w:rsidRPr="0014525E" w:rsidRDefault="00192199" w:rsidP="00192199">
      <w:pPr>
        <w:pStyle w:val="Heading2"/>
        <w:keepNext w:val="0"/>
        <w:spacing w:before="0" w:after="0"/>
        <w:jc w:val="center"/>
        <w:rPr>
          <w:rFonts w:ascii="Times New Roman" w:hAnsi="Times New Roman" w:cs="Times New Roman"/>
          <w:sz w:val="20"/>
          <w:szCs w:val="20"/>
        </w:rPr>
      </w:pPr>
      <w:r w:rsidRPr="0014525E">
        <w:rPr>
          <w:rFonts w:ascii="Times New Roman" w:hAnsi="Times New Roman" w:cs="Times New Roman"/>
          <w:b w:val="0"/>
          <w:sz w:val="20"/>
          <w:szCs w:val="20"/>
        </w:rPr>
        <w:t>Настоящата процедура, представлява</w:t>
      </w:r>
      <w:r w:rsidRPr="0014525E">
        <w:rPr>
          <w:rFonts w:ascii="Times New Roman" w:hAnsi="Times New Roman" w:cs="Times New Roman"/>
          <w:b w:val="0"/>
          <w:sz w:val="20"/>
          <w:szCs w:val="20"/>
        </w:rPr>
        <w:br/>
      </w:r>
      <w:r w:rsidRPr="0014525E">
        <w:rPr>
          <w:rFonts w:ascii="Times New Roman" w:hAnsi="Times New Roman" w:cs="Times New Roman"/>
          <w:sz w:val="20"/>
          <w:szCs w:val="20"/>
        </w:rPr>
        <w:t>Вътрешни правила за администриране на нередности</w:t>
      </w:r>
    </w:p>
    <w:p w14:paraId="1EA51F52" w14:textId="7CB1FA25" w:rsidR="004802BD" w:rsidRPr="0014525E" w:rsidRDefault="004802BD" w:rsidP="004802BD">
      <w:pPr>
        <w:pStyle w:val="Heading2"/>
        <w:keepNext w:val="0"/>
        <w:spacing w:before="0" w:after="0"/>
        <w:jc w:val="center"/>
        <w:rPr>
          <w:rFonts w:ascii="Times New Roman" w:hAnsi="Times New Roman" w:cs="Times New Roman"/>
          <w:b w:val="0"/>
          <w:sz w:val="20"/>
          <w:szCs w:val="20"/>
        </w:rPr>
      </w:pPr>
      <w:r w:rsidRPr="0014525E">
        <w:rPr>
          <w:rFonts w:ascii="Times New Roman" w:hAnsi="Times New Roman" w:cs="Times New Roman"/>
          <w:b w:val="0"/>
          <w:sz w:val="20"/>
          <w:szCs w:val="20"/>
        </w:rPr>
        <w:t>и е разработена въз основа на чл. 13, ал. 2 от Наредбата за администриране на нередности по Европейските фондове</w:t>
      </w:r>
      <w:r w:rsidR="00E037E4" w:rsidRPr="0014525E">
        <w:rPr>
          <w:rFonts w:ascii="Times New Roman" w:hAnsi="Times New Roman" w:cs="Times New Roman"/>
          <w:b w:val="0"/>
          <w:sz w:val="20"/>
          <w:szCs w:val="20"/>
        </w:rPr>
        <w:t xml:space="preserve"> при споделено управление</w:t>
      </w:r>
      <w:r w:rsidRPr="0014525E">
        <w:rPr>
          <w:rFonts w:ascii="Times New Roman" w:hAnsi="Times New Roman" w:cs="Times New Roman"/>
          <w:b w:val="0"/>
          <w:sz w:val="20"/>
          <w:szCs w:val="20"/>
        </w:rPr>
        <w:t>, приета с Постановление № 111 на Министерския съвет от 10.08.2023 г. (НАНЕФСУ)</w:t>
      </w:r>
      <w:r w:rsidR="00820B6B" w:rsidRPr="0014525E">
        <w:rPr>
          <w:rStyle w:val="FootnoteReference"/>
          <w:rFonts w:ascii="Times New Roman" w:hAnsi="Times New Roman" w:cs="Times New Roman"/>
          <w:b w:val="0"/>
          <w:sz w:val="20"/>
          <w:szCs w:val="20"/>
        </w:rPr>
        <w:footnoteReference w:id="1"/>
      </w:r>
    </w:p>
    <w:p w14:paraId="66302254" w14:textId="57BD1419" w:rsidR="00192199" w:rsidRPr="0014525E" w:rsidRDefault="00192199" w:rsidP="00192199">
      <w:pPr>
        <w:pStyle w:val="Heading2"/>
        <w:keepNext w:val="0"/>
        <w:spacing w:before="0" w:after="0"/>
        <w:jc w:val="center"/>
        <w:rPr>
          <w:rFonts w:ascii="Times New Roman" w:hAnsi="Times New Roman" w:cs="Times New Roman"/>
          <w:b w:val="0"/>
          <w:sz w:val="20"/>
          <w:szCs w:val="20"/>
        </w:rPr>
      </w:pPr>
    </w:p>
    <w:p w14:paraId="5FA1D452" w14:textId="77777777" w:rsidR="00192199" w:rsidRPr="0014525E" w:rsidRDefault="00192199" w:rsidP="00192199">
      <w:pPr>
        <w:pStyle w:val="Heading2"/>
        <w:keepNext w:val="0"/>
        <w:tabs>
          <w:tab w:val="left" w:pos="1200"/>
        </w:tabs>
        <w:spacing w:before="0" w:after="0"/>
        <w:ind w:firstLine="567"/>
        <w:jc w:val="both"/>
        <w:rPr>
          <w:rFonts w:ascii="Times New Roman" w:hAnsi="Times New Roman" w:cs="Times New Roman"/>
          <w:b w:val="0"/>
          <w:i w:val="0"/>
          <w:sz w:val="20"/>
          <w:szCs w:val="20"/>
        </w:rPr>
      </w:pPr>
    </w:p>
    <w:p w14:paraId="5E5B2587" w14:textId="77777777" w:rsidR="00192199" w:rsidRPr="0014525E" w:rsidRDefault="00192199" w:rsidP="00596DFB">
      <w:pPr>
        <w:widowControl w:val="0"/>
        <w:pBdr>
          <w:top w:val="nil"/>
          <w:left w:val="nil"/>
          <w:bottom w:val="nil"/>
          <w:right w:val="nil"/>
          <w:between w:val="nil"/>
        </w:pBdr>
        <w:spacing w:before="120" w:after="80"/>
        <w:ind w:firstLine="720"/>
        <w:jc w:val="both"/>
        <w:rPr>
          <w:sz w:val="20"/>
          <w:szCs w:val="20"/>
        </w:rPr>
      </w:pPr>
      <w:r w:rsidRPr="0014525E">
        <w:rPr>
          <w:sz w:val="20"/>
          <w:szCs w:val="20"/>
        </w:rPr>
        <w:t xml:space="preserve">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 Програма „Техническа помощ” (ПТП), както и мерки за преустановяване на нередностите и отстраняване на вредни последици от тях, с цел да се осигури защита на </w:t>
      </w:r>
      <w:r w:rsidRPr="0014525E">
        <w:rPr>
          <w:color w:val="000000"/>
          <w:sz w:val="20"/>
          <w:szCs w:val="20"/>
        </w:rPr>
        <w:t>финансовите</w:t>
      </w:r>
      <w:r w:rsidRPr="0014525E">
        <w:rPr>
          <w:sz w:val="20"/>
          <w:szCs w:val="20"/>
        </w:rPr>
        <w:t xml:space="preserve">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ПТП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69BBA0C7" w14:textId="06FB3643" w:rsidR="00192199" w:rsidRPr="0014525E" w:rsidRDefault="00192199" w:rsidP="00596DFB">
      <w:pPr>
        <w:widowControl w:val="0"/>
        <w:pBdr>
          <w:top w:val="nil"/>
          <w:left w:val="nil"/>
          <w:bottom w:val="nil"/>
          <w:right w:val="nil"/>
          <w:between w:val="nil"/>
        </w:pBdr>
        <w:spacing w:before="120" w:after="80"/>
        <w:ind w:firstLine="720"/>
        <w:jc w:val="both"/>
        <w:rPr>
          <w:sz w:val="20"/>
          <w:szCs w:val="20"/>
        </w:rPr>
      </w:pPr>
      <w:r w:rsidRPr="0014525E">
        <w:rPr>
          <w:color w:val="000000"/>
          <w:sz w:val="20"/>
          <w:szCs w:val="20"/>
        </w:rPr>
        <w:t>Ръководителят</w:t>
      </w:r>
      <w:r w:rsidRPr="0014525E">
        <w:rPr>
          <w:sz w:val="20"/>
          <w:szCs w:val="20"/>
        </w:rPr>
        <w:t xml:space="preserve"> на ПТП</w:t>
      </w:r>
      <w:r w:rsidR="00820B6B" w:rsidRPr="0014525E">
        <w:rPr>
          <w:sz w:val="20"/>
          <w:szCs w:val="20"/>
        </w:rPr>
        <w:t xml:space="preserve"> (РУО</w:t>
      </w:r>
      <w:r w:rsidR="00F40092" w:rsidRPr="0014525E">
        <w:rPr>
          <w:sz w:val="20"/>
          <w:szCs w:val="20"/>
        </w:rPr>
        <w:t xml:space="preserve"> на ПТП</w:t>
      </w:r>
      <w:r w:rsidR="00820B6B" w:rsidRPr="0014525E">
        <w:rPr>
          <w:sz w:val="20"/>
          <w:szCs w:val="20"/>
        </w:rPr>
        <w:t>)</w:t>
      </w:r>
      <w:r w:rsidRPr="0014525E">
        <w:rPr>
          <w:sz w:val="20"/>
          <w:szCs w:val="20"/>
        </w:rPr>
        <w:t xml:space="preserve"> е отговорен за създаването на системи за управлението и контрол, които гарантират </w:t>
      </w:r>
      <w:r w:rsidRPr="0014525E">
        <w:rPr>
          <w:color w:val="000000"/>
          <w:sz w:val="20"/>
          <w:szCs w:val="20"/>
        </w:rPr>
        <w:t>разкриването</w:t>
      </w:r>
      <w:r w:rsidRPr="0014525E">
        <w:rPr>
          <w:sz w:val="20"/>
          <w:szCs w:val="20"/>
        </w:rPr>
        <w:t>, отчитането, докладването и последващото разрешаване на всички регистрирани случаи на нередности по смисъла на чл. 2, т. 31 от Регламент (ЕС) 2021/1060,</w:t>
      </w:r>
      <w:r w:rsidR="00F65DAB" w:rsidRPr="0014525E">
        <w:rPr>
          <w:sz w:val="20"/>
          <w:szCs w:val="20"/>
        </w:rPr>
        <w:t xml:space="preserve"> съгласно НАНЕФСУ</w:t>
      </w:r>
      <w:r w:rsidRPr="0014525E">
        <w:rPr>
          <w:sz w:val="20"/>
          <w:szCs w:val="20"/>
        </w:rPr>
        <w:t>.</w:t>
      </w:r>
      <w:r w:rsidR="007532C4" w:rsidRPr="0014525E">
        <w:rPr>
          <w:sz w:val="20"/>
          <w:szCs w:val="20"/>
        </w:rPr>
        <w:t xml:space="preserve"> </w:t>
      </w:r>
      <w:r w:rsidR="00AF68D7" w:rsidRPr="0014525E">
        <w:rPr>
          <w:sz w:val="20"/>
          <w:szCs w:val="20"/>
        </w:rPr>
        <w:t xml:space="preserve"> </w:t>
      </w:r>
      <w:r w:rsidR="00E35FDB" w:rsidRPr="0014525E">
        <w:rPr>
          <w:sz w:val="20"/>
          <w:szCs w:val="20"/>
        </w:rPr>
        <w:t xml:space="preserve">  </w:t>
      </w:r>
    </w:p>
    <w:p w14:paraId="2B62AF59" w14:textId="3C5BBB48" w:rsidR="00E42EA1" w:rsidRPr="0014525E" w:rsidRDefault="00E42EA1" w:rsidP="00D94433">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 xml:space="preserve">В качеството на </w:t>
      </w:r>
      <w:r w:rsidR="00D94433" w:rsidRPr="0014525E">
        <w:rPr>
          <w:color w:val="000000"/>
          <w:sz w:val="20"/>
          <w:szCs w:val="20"/>
        </w:rPr>
        <w:t>управляващ орган (</w:t>
      </w:r>
      <w:r w:rsidRPr="0014525E">
        <w:rPr>
          <w:color w:val="000000"/>
          <w:sz w:val="20"/>
          <w:szCs w:val="20"/>
        </w:rPr>
        <w:t>УО</w:t>
      </w:r>
      <w:r w:rsidR="00D94433" w:rsidRPr="0014525E">
        <w:rPr>
          <w:color w:val="000000"/>
          <w:sz w:val="20"/>
          <w:szCs w:val="20"/>
        </w:rPr>
        <w:t>)</w:t>
      </w:r>
      <w:r w:rsidRPr="0014525E">
        <w:rPr>
          <w:color w:val="000000"/>
          <w:sz w:val="20"/>
          <w:szCs w:val="20"/>
        </w:rPr>
        <w:t xml:space="preserve"> на ПТП дирекция „Добро управление“ е компетентен административен орган за установяване на нередности. Освен по административен ред, нередности могат да бъдат установени и по съдебен ред, с решение на компетентен съд.</w:t>
      </w:r>
      <w:r w:rsidR="000C73A8" w:rsidRPr="0014525E">
        <w:rPr>
          <w:color w:val="000000"/>
          <w:sz w:val="20"/>
          <w:szCs w:val="20"/>
        </w:rPr>
        <w:t xml:space="preserve"> </w:t>
      </w:r>
    </w:p>
    <w:p w14:paraId="03EDA581" w14:textId="2B78A88E" w:rsidR="00E42EA1" w:rsidRPr="0014525E" w:rsidRDefault="00E42EA1" w:rsidP="009B7EE9">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При изпълнение на дейностите по наблюдение и контрол на проектите всички служители на УО на ПТП правят проверка за наличие на данни за нередности/измами/конфликт на интереси или подозрение за нередности/измами/конфликт на интереси и събират цялата необходима документация, която може да бъде използвана като доказателство, включително изискват допълнителни доказателства от бенефициента.</w:t>
      </w:r>
      <w:r w:rsidR="009B7EE9" w:rsidRPr="0014525E">
        <w:rPr>
          <w:color w:val="000000"/>
          <w:sz w:val="20"/>
          <w:szCs w:val="20"/>
        </w:rPr>
        <w:t xml:space="preserve"> </w:t>
      </w:r>
    </w:p>
    <w:p w14:paraId="4EF2F3DE" w14:textId="73E14584" w:rsidR="00E42EA1" w:rsidRPr="0014525E" w:rsidRDefault="00E42EA1" w:rsidP="009B7EE9">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Всички служители на УО на ПТП, в 10-дневен срок от назначаването им, подписват декларация, че са запознати с определението за нередност, измама, подозрение за измама, конфликт на интереси (</w:t>
      </w:r>
      <w:r w:rsidRPr="0014525E">
        <w:rPr>
          <w:i/>
          <w:color w:val="000000"/>
          <w:sz w:val="20"/>
          <w:szCs w:val="20"/>
        </w:rPr>
        <w:t xml:space="preserve">Приложение </w:t>
      </w:r>
      <w:r w:rsidR="00927C17" w:rsidRPr="0014525E">
        <w:rPr>
          <w:i/>
          <w:color w:val="000000"/>
          <w:sz w:val="20"/>
          <w:szCs w:val="20"/>
        </w:rPr>
        <w:t xml:space="preserve">VI-T01-3 </w:t>
      </w:r>
      <w:r w:rsidRPr="0014525E">
        <w:rPr>
          <w:i/>
          <w:color w:val="000000"/>
          <w:sz w:val="20"/>
          <w:szCs w:val="20"/>
        </w:rPr>
        <w:t>от Наръчника</w:t>
      </w:r>
      <w:r w:rsidRPr="0014525E">
        <w:rPr>
          <w:sz w:val="20"/>
          <w:szCs w:val="20"/>
        </w:rPr>
        <w:t>).</w:t>
      </w:r>
      <w:r w:rsidR="00DB7938" w:rsidRPr="0014525E">
        <w:rPr>
          <w:sz w:val="20"/>
          <w:szCs w:val="20"/>
        </w:rPr>
        <w:t xml:space="preserve"> </w:t>
      </w:r>
    </w:p>
    <w:p w14:paraId="598279B8" w14:textId="77777777" w:rsidR="00E42EA1" w:rsidRPr="0014525E" w:rsidRDefault="00E42EA1" w:rsidP="00335C97">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В случай, че открие данни за нередности/измами/конфликт на интереси или съмнения за такива, в процеса на изпълнение на служебните си задължения, всеки служител на УО на ПТП е задължен да подаде сигнал за нередност, като приложи/цитира (в зависимост от обема) всички събрани доказателства по случая.</w:t>
      </w:r>
    </w:p>
    <w:p w14:paraId="7D845B29" w14:textId="77777777" w:rsidR="00E42EA1" w:rsidRPr="0014525E" w:rsidRDefault="00E42EA1" w:rsidP="00335C97">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В УО на ПТП са определени двама служители по нередностите, които имат следните основни задължения:</w:t>
      </w:r>
    </w:p>
    <w:p w14:paraId="59AA337F"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администрира (регистрира, проверява) постъпили в УО на ПТП сигнали за нередности, като събира и документира всички необходими доказателства по разследването на случаите с цел да определи дали извършеното нарушение попада в обхвата на дефиницията за нередност, вида на нередността (нередност/измама/конфликт на интереси), вредите от нея и останалите подлежащи на регистриране реквизити;</w:t>
      </w:r>
    </w:p>
    <w:p w14:paraId="718675DC"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регистрира установени нередности във връзка с изразходването на средства по ПТП и актуализира информацията в съответните информационни системи;</w:t>
      </w:r>
    </w:p>
    <w:p w14:paraId="4E647A3F"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открива и поддържа, индивидуално електронно досие за всяка регистрирана нередност;</w:t>
      </w:r>
    </w:p>
    <w:p w14:paraId="7FB2B081"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lastRenderedPageBreak/>
        <w:t>изготвя и предоставя информация на проверяващите национални контролни органи и на контролните органи на ЕК и ОЛАФ по проекти, по които има регистрирани сигнали и нередности.</w:t>
      </w:r>
    </w:p>
    <w:p w14:paraId="052A3B1B" w14:textId="0874D61D" w:rsidR="00E42EA1" w:rsidRPr="0014525E" w:rsidRDefault="00E42EA1" w:rsidP="00765B5A">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Администрирането на нередности и сигнали включва следните основни дейности:</w:t>
      </w:r>
      <w:r w:rsidR="00583C53" w:rsidRPr="0014525E">
        <w:rPr>
          <w:color w:val="000000"/>
          <w:sz w:val="20"/>
          <w:szCs w:val="20"/>
        </w:rPr>
        <w:t xml:space="preserve"> </w:t>
      </w:r>
    </w:p>
    <w:p w14:paraId="402A2033"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регистриране на сигнал за нередност;</w:t>
      </w:r>
    </w:p>
    <w:p w14:paraId="2B221082"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проверка за установяване на нередност или липса на нередност;</w:t>
      </w:r>
    </w:p>
    <w:p w14:paraId="54E005BF"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регистриране и докладване на нередности;</w:t>
      </w:r>
    </w:p>
    <w:p w14:paraId="314944E8"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използване на информационни системи за докладване на нередности;</w:t>
      </w:r>
    </w:p>
    <w:p w14:paraId="62E54DEC"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корективни действия и последващото им проследяване;</w:t>
      </w:r>
    </w:p>
    <w:p w14:paraId="11EB482E"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приключване на процедурата по администриране на нередности.</w:t>
      </w:r>
    </w:p>
    <w:p w14:paraId="0A3CC057" w14:textId="77777777" w:rsidR="00E42EA1" w:rsidRPr="0014525E" w:rsidRDefault="00E42EA1" w:rsidP="00E42EA1">
      <w:pPr>
        <w:widowControl w:val="0"/>
        <w:pBdr>
          <w:top w:val="nil"/>
          <w:left w:val="nil"/>
          <w:bottom w:val="nil"/>
          <w:right w:val="nil"/>
          <w:between w:val="nil"/>
        </w:pBdr>
        <w:spacing w:before="120" w:after="80"/>
        <w:jc w:val="both"/>
        <w:rPr>
          <w:color w:val="000000"/>
          <w:sz w:val="20"/>
          <w:szCs w:val="20"/>
        </w:rPr>
      </w:pPr>
      <w:r w:rsidRPr="0014525E">
        <w:rPr>
          <w:color w:val="000000"/>
          <w:sz w:val="20"/>
          <w:szCs w:val="20"/>
        </w:rPr>
        <w:t xml:space="preserve">Осигурена е възможност сигнали за нередности да бъдат подавани и по следните начини: </w:t>
      </w:r>
    </w:p>
    <w:p w14:paraId="57AB82D9" w14:textId="78E21103"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на електронната поща на служителя по нередности в УО на ПТП (</w:t>
      </w:r>
      <w:hyperlink r:id="rId8" w:history="1">
        <w:r w:rsidR="00A40DA0" w:rsidRPr="0014525E">
          <w:rPr>
            <w:rStyle w:val="Hyperlink"/>
            <w:sz w:val="20"/>
            <w:szCs w:val="20"/>
            <w:lang w:val="en-US"/>
          </w:rPr>
          <w:t>TAP</w:t>
        </w:r>
        <w:r w:rsidR="00A40DA0" w:rsidRPr="0014525E">
          <w:rPr>
            <w:rStyle w:val="Hyperlink"/>
            <w:sz w:val="20"/>
            <w:szCs w:val="20"/>
          </w:rPr>
          <w:t>-irregularities@government.bg</w:t>
        </w:r>
      </w:hyperlink>
      <w:r w:rsidRPr="0014525E">
        <w:rPr>
          <w:color w:val="666633"/>
          <w:sz w:val="20"/>
          <w:szCs w:val="20"/>
          <w:u w:val="single"/>
        </w:rPr>
        <w:t>)</w:t>
      </w:r>
      <w:r w:rsidRPr="0014525E">
        <w:rPr>
          <w:sz w:val="20"/>
          <w:szCs w:val="20"/>
        </w:rPr>
        <w:t>;</w:t>
      </w:r>
    </w:p>
    <w:p w14:paraId="76FEEB64" w14:textId="1F72B22D" w:rsidR="00013548" w:rsidRPr="0014525E" w:rsidRDefault="00E42EA1" w:rsidP="00013548">
      <w:pPr>
        <w:numPr>
          <w:ilvl w:val="0"/>
          <w:numId w:val="20"/>
        </w:numPr>
        <w:tabs>
          <w:tab w:val="left" w:pos="993"/>
        </w:tabs>
        <w:spacing w:before="120" w:after="80"/>
        <w:ind w:left="0" w:firstLine="709"/>
        <w:jc w:val="both"/>
        <w:rPr>
          <w:sz w:val="20"/>
          <w:szCs w:val="20"/>
        </w:rPr>
      </w:pPr>
      <w:r w:rsidRPr="0014525E">
        <w:rPr>
          <w:sz w:val="20"/>
          <w:szCs w:val="20"/>
        </w:rPr>
        <w:t xml:space="preserve">чрез бутон за подаване на сигнали за нередности на интернет страницата на УО - </w:t>
      </w:r>
      <w:hyperlink r:id="rId9" w:history="1">
        <w:r w:rsidR="00013548" w:rsidRPr="0014525E">
          <w:rPr>
            <w:rStyle w:val="Hyperlink"/>
            <w:sz w:val="20"/>
            <w:szCs w:val="20"/>
          </w:rPr>
          <w:t>https://www.eufunds.bg/bg/opgg/node/960</w:t>
        </w:r>
      </w:hyperlink>
      <w:r w:rsidR="00013548" w:rsidRPr="0014525E">
        <w:rPr>
          <w:sz w:val="20"/>
          <w:szCs w:val="20"/>
        </w:rPr>
        <w:t xml:space="preserve"> </w:t>
      </w:r>
    </w:p>
    <w:p w14:paraId="1C00B39C" w14:textId="66E7AFB4" w:rsidR="00DB7A58" w:rsidRPr="0014525E" w:rsidRDefault="00E42EA1" w:rsidP="00CA3683">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 xml:space="preserve">Служителят, получил сигнал, постъпил по електронна поща или по начина, оповестен на интернет страницата на програмата го регистрира в деловодната система на АМС. След регистриране в деловодната система на АМС постъпилите сигнали се предоставят незабавно на </w:t>
      </w:r>
      <w:r w:rsidR="00820B6B" w:rsidRPr="0014525E">
        <w:rPr>
          <w:color w:val="000000"/>
          <w:sz w:val="20"/>
          <w:szCs w:val="20"/>
        </w:rPr>
        <w:t>РУО</w:t>
      </w:r>
      <w:r w:rsidRPr="0014525E">
        <w:rPr>
          <w:color w:val="000000"/>
          <w:sz w:val="20"/>
          <w:szCs w:val="20"/>
        </w:rPr>
        <w:t xml:space="preserve"> на ПТП</w:t>
      </w:r>
      <w:r w:rsidR="00751C60" w:rsidRPr="0014525E">
        <w:rPr>
          <w:color w:val="000000"/>
          <w:sz w:val="20"/>
          <w:szCs w:val="20"/>
        </w:rPr>
        <w:t xml:space="preserve"> /чл. 8, ал. 1 от НАНЕФСУ/</w:t>
      </w:r>
      <w:r w:rsidR="002A4FD9" w:rsidRPr="0014525E">
        <w:rPr>
          <w:color w:val="000000"/>
          <w:sz w:val="20"/>
          <w:szCs w:val="20"/>
        </w:rPr>
        <w:t xml:space="preserve"> или на оправомощено от него лице</w:t>
      </w:r>
      <w:r w:rsidR="006B6E50" w:rsidRPr="0014525E">
        <w:rPr>
          <w:color w:val="000000"/>
          <w:sz w:val="20"/>
          <w:szCs w:val="20"/>
        </w:rPr>
        <w:t xml:space="preserve"> за насочване</w:t>
      </w:r>
      <w:r w:rsidR="008426F1" w:rsidRPr="0014525E">
        <w:rPr>
          <w:color w:val="000000"/>
          <w:sz w:val="20"/>
          <w:szCs w:val="20"/>
        </w:rPr>
        <w:t>.</w:t>
      </w:r>
      <w:r w:rsidR="006B6E50" w:rsidRPr="0014525E">
        <w:rPr>
          <w:color w:val="000000"/>
          <w:sz w:val="20"/>
          <w:szCs w:val="20"/>
        </w:rPr>
        <w:t xml:space="preserve"> </w:t>
      </w:r>
    </w:p>
    <w:p w14:paraId="188234A0" w14:textId="7EC7ED00" w:rsidR="00E42EA1" w:rsidRPr="0014525E" w:rsidRDefault="00E42EA1" w:rsidP="00DB7A58">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Началник</w:t>
      </w:r>
      <w:r w:rsidR="00131510" w:rsidRPr="0014525E">
        <w:rPr>
          <w:color w:val="000000"/>
          <w:sz w:val="20"/>
          <w:szCs w:val="20"/>
        </w:rPr>
        <w:t>ът</w:t>
      </w:r>
      <w:r w:rsidRPr="0014525E">
        <w:rPr>
          <w:color w:val="000000"/>
          <w:sz w:val="20"/>
          <w:szCs w:val="20"/>
        </w:rPr>
        <w:t xml:space="preserve"> </w:t>
      </w:r>
      <w:r w:rsidR="00D94433" w:rsidRPr="0014525E">
        <w:rPr>
          <w:color w:val="000000"/>
          <w:sz w:val="20"/>
          <w:szCs w:val="20"/>
        </w:rPr>
        <w:t xml:space="preserve">на </w:t>
      </w:r>
      <w:r w:rsidRPr="0014525E">
        <w:rPr>
          <w:color w:val="000000"/>
          <w:sz w:val="20"/>
          <w:szCs w:val="20"/>
        </w:rPr>
        <w:t>отдел МВ, оправомощен съгласно Заповед на РУО на ПТП</w:t>
      </w:r>
      <w:r w:rsidR="000641A9" w:rsidRPr="0014525E">
        <w:rPr>
          <w:color w:val="000000"/>
          <w:sz w:val="20"/>
          <w:szCs w:val="20"/>
        </w:rPr>
        <w:t>,</w:t>
      </w:r>
      <w:r w:rsidRPr="0014525E">
        <w:rPr>
          <w:color w:val="000000"/>
          <w:sz w:val="20"/>
          <w:szCs w:val="20"/>
        </w:rPr>
        <w:t xml:space="preserve"> насочва сигнала към служителя по нередностите за администриране</w:t>
      </w:r>
      <w:r w:rsidR="003E7B30" w:rsidRPr="0014525E">
        <w:rPr>
          <w:color w:val="000000"/>
          <w:sz w:val="20"/>
          <w:szCs w:val="20"/>
        </w:rPr>
        <w:t xml:space="preserve"> /чл. 3, т. 1 от НАНЕФСУ/</w:t>
      </w:r>
      <w:r w:rsidR="00DB7A58" w:rsidRPr="0014525E">
        <w:rPr>
          <w:color w:val="000000"/>
          <w:sz w:val="20"/>
          <w:szCs w:val="20"/>
        </w:rPr>
        <w:t xml:space="preserve"> и </w:t>
      </w:r>
      <w:r w:rsidRPr="0014525E">
        <w:rPr>
          <w:color w:val="000000"/>
          <w:sz w:val="20"/>
          <w:szCs w:val="20"/>
        </w:rPr>
        <w:t>възлага/резолира на компетентен служител</w:t>
      </w:r>
      <w:r w:rsidR="00F8437D" w:rsidRPr="0014525E">
        <w:rPr>
          <w:color w:val="000000"/>
          <w:sz w:val="20"/>
          <w:szCs w:val="20"/>
        </w:rPr>
        <w:t xml:space="preserve"> </w:t>
      </w:r>
      <w:r w:rsidRPr="0014525E">
        <w:rPr>
          <w:color w:val="000000"/>
          <w:sz w:val="20"/>
          <w:szCs w:val="20"/>
        </w:rPr>
        <w:t>да извърши всички необходими действия/проверки за установяване на изложените в сигнала обстоятелства</w:t>
      </w:r>
      <w:r w:rsidR="003263A6" w:rsidRPr="0014525E">
        <w:rPr>
          <w:color w:val="000000"/>
          <w:sz w:val="20"/>
          <w:szCs w:val="20"/>
        </w:rPr>
        <w:t xml:space="preserve"> </w:t>
      </w:r>
      <w:r w:rsidR="00DB7A58" w:rsidRPr="0014525E">
        <w:rPr>
          <w:color w:val="000000"/>
          <w:sz w:val="20"/>
          <w:szCs w:val="20"/>
        </w:rPr>
        <w:t>/</w:t>
      </w:r>
      <w:r w:rsidR="003263A6" w:rsidRPr="0014525E">
        <w:rPr>
          <w:color w:val="000000"/>
          <w:sz w:val="20"/>
          <w:szCs w:val="20"/>
        </w:rPr>
        <w:t>чл. 8, ал. 2 от НАНЕФСУ</w:t>
      </w:r>
      <w:r w:rsidR="00DB7A58" w:rsidRPr="0014525E">
        <w:rPr>
          <w:color w:val="000000"/>
          <w:sz w:val="20"/>
          <w:szCs w:val="20"/>
        </w:rPr>
        <w:t>/</w:t>
      </w:r>
      <w:r w:rsidRPr="0014525E">
        <w:rPr>
          <w:color w:val="000000"/>
          <w:sz w:val="20"/>
          <w:szCs w:val="20"/>
        </w:rPr>
        <w:t xml:space="preserve">. </w:t>
      </w:r>
    </w:p>
    <w:p w14:paraId="5629A741" w14:textId="19F2A49E" w:rsidR="00E42EA1" w:rsidRPr="0014525E" w:rsidRDefault="00E42EA1" w:rsidP="00E42EA1">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 xml:space="preserve">Проверката следва да </w:t>
      </w:r>
      <w:r w:rsidR="0012330A" w:rsidRPr="0014525E">
        <w:rPr>
          <w:color w:val="000000"/>
          <w:sz w:val="20"/>
          <w:szCs w:val="20"/>
        </w:rPr>
        <w:t xml:space="preserve">бъде </w:t>
      </w:r>
      <w:r w:rsidRPr="0014525E">
        <w:rPr>
          <w:color w:val="000000"/>
          <w:sz w:val="20"/>
          <w:szCs w:val="20"/>
        </w:rPr>
        <w:t xml:space="preserve">извършена в рамките на 3 месеца. </w:t>
      </w:r>
      <w:r w:rsidR="0012330A" w:rsidRPr="0014525E">
        <w:rPr>
          <w:color w:val="000000"/>
          <w:sz w:val="20"/>
          <w:szCs w:val="20"/>
        </w:rPr>
        <w:t xml:space="preserve">РУО </w:t>
      </w:r>
      <w:r w:rsidRPr="0014525E">
        <w:rPr>
          <w:color w:val="000000"/>
          <w:sz w:val="20"/>
          <w:szCs w:val="20"/>
        </w:rPr>
        <w:t>може еднократно да удължи срока на проверката с до 45 дни.</w:t>
      </w:r>
    </w:p>
    <w:p w14:paraId="17024D3F"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При получаване на сигнал за нередност, който не се отнася до дейността на УО на ПТП, същият се препраща до административната структура, за чиято дейност се отнася, за което се уведомява подателят на сигнала, ако е посочен адрес.</w:t>
      </w:r>
    </w:p>
    <w:p w14:paraId="4E5A1B30"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При получаване на доклад от одитен или друг контролен орган (в областта на обществените поръчки и други дейности, свързани с възлагането и изразходването на безвъзмездна финансова помощ), съдържащ заключение за извършени нарушения, попадащи в обхвата на въведеното от УО на ПТП определение за нередности и подкрепено с достатъчно данни и доказателства, служителят по нередностите ползва събраните от другите органи данни и доказателства въз основа на самостоятелна преценка за тяхната относимост и приложимост, като обосновава съотносимостта на установените нарушения към определението за нередност/съмнение за измама/конфликт на интереси. За всеки конкретен случай се извършва преценка относно необходимостта от допълнителни справки/проверки, в зависимост от етапа, на който е изготвен докладът на одитния/контролния орган (предварителен, заключителен) и етапа на вътрешното разследване и предварително събраните доказателства от УО по случая, ако е проведено такова разследване преди постъпването на доклада.</w:t>
      </w:r>
    </w:p>
    <w:p w14:paraId="71D1EE34" w14:textId="0F16050A"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При издаден окончателен одитен доклад, в резултат на който са установени недопустими за финансиране разходи</w:t>
      </w:r>
      <w:r w:rsidR="0012330A" w:rsidRPr="0014525E">
        <w:rPr>
          <w:color w:val="000000"/>
          <w:sz w:val="20"/>
          <w:szCs w:val="20"/>
        </w:rPr>
        <w:t>,</w:t>
      </w:r>
      <w:r w:rsidRPr="0014525E">
        <w:rPr>
          <w:color w:val="000000"/>
          <w:sz w:val="20"/>
          <w:szCs w:val="20"/>
        </w:rPr>
        <w:t xml:space="preserve"> УО регистрира нередност.</w:t>
      </w:r>
    </w:p>
    <w:p w14:paraId="1DAC4511" w14:textId="77777777" w:rsidR="00E42EA1" w:rsidRPr="0014525E" w:rsidRDefault="00E42EA1" w:rsidP="000A071F">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Регистрираните сигнали се приключват със заключение за:</w:t>
      </w:r>
    </w:p>
    <w:p w14:paraId="74E26089"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липса на нередност – в този случай преписката по сигнала се приключва, като в приложимите случаи се предприемат корективни действия без установяване на нередност и с цел предотвратяването на такава;</w:t>
      </w:r>
    </w:p>
    <w:p w14:paraId="2B9E4CED"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наличие на нередност, т.е. решение за установяване на нередност, съдържащо разпоредителна част относно правните основания, квалификацията и размера на нередността, замесените в извършването на нередността лица, необходимите последващи/корективни действия и други приложими според случая реквизити.</w:t>
      </w:r>
    </w:p>
    <w:p w14:paraId="72F9DBF6" w14:textId="0CA20091" w:rsidR="00E42EA1" w:rsidRPr="0014525E" w:rsidRDefault="00E42EA1" w:rsidP="00EC1EBE">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 xml:space="preserve">Въз основа на решението на </w:t>
      </w:r>
      <w:r w:rsidR="00820B6B" w:rsidRPr="0014525E">
        <w:rPr>
          <w:color w:val="000000"/>
          <w:sz w:val="20"/>
          <w:szCs w:val="20"/>
        </w:rPr>
        <w:t>РУО</w:t>
      </w:r>
      <w:r w:rsidRPr="0014525E">
        <w:rPr>
          <w:color w:val="000000"/>
          <w:sz w:val="20"/>
          <w:szCs w:val="20"/>
        </w:rPr>
        <w:t xml:space="preserve"> за установяване на нередност или на съответен съдебен акт, съдържащ мотивирано заключение въз основа на конкретни факти, че е извършена нередност, след влизането им в сила, служителят по нередностите извършва регистрация на нередността с пореден национален идентификационен номер </w:t>
      </w:r>
      <w:r w:rsidR="00146565" w:rsidRPr="0014525E">
        <w:rPr>
          <w:color w:val="000000"/>
          <w:sz w:val="20"/>
          <w:szCs w:val="20"/>
        </w:rPr>
        <w:t xml:space="preserve">(ПРТП27/година/ЕСФ/пореден номер) </w:t>
      </w:r>
      <w:r w:rsidRPr="0014525E">
        <w:rPr>
          <w:color w:val="000000"/>
          <w:sz w:val="20"/>
          <w:szCs w:val="20"/>
        </w:rPr>
        <w:t xml:space="preserve">в съответните информационни системи (ИСУН, модул „Нередности”, и AFIS IMS в приложимите случаи). Въведената информация в двете информационни системи, следва да бъде идентична в частта, в която има припокриване на данните. </w:t>
      </w:r>
    </w:p>
    <w:p w14:paraId="76787196" w14:textId="77777777" w:rsidR="00E42EA1" w:rsidRPr="0014525E" w:rsidRDefault="00E42EA1" w:rsidP="00EC1EBE">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След регистрирането на нова нередност, служителят по нередностите уведомява:</w:t>
      </w:r>
    </w:p>
    <w:p w14:paraId="05AA8633"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счетоводителя, отговарящ за осчетоводяване на нередности;</w:t>
      </w:r>
    </w:p>
    <w:p w14:paraId="79EB0BFE"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lastRenderedPageBreak/>
        <w:t>отговорния служител МВ 1 по проекта с оглед неверифициране на нередни разходи;</w:t>
      </w:r>
    </w:p>
    <w:p w14:paraId="49381BB0"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отговорния служител ФЕ 1 по проекта за изготвяне и изпращане на покана за доброволно изпълнение или прихващане на дължимата сума;</w:t>
      </w:r>
    </w:p>
    <w:p w14:paraId="088B1811" w14:textId="77777777" w:rsidR="00E42EA1" w:rsidRPr="0014525E" w:rsidRDefault="00E42EA1" w:rsidP="00E42EA1">
      <w:pPr>
        <w:numPr>
          <w:ilvl w:val="0"/>
          <w:numId w:val="20"/>
        </w:numPr>
        <w:tabs>
          <w:tab w:val="left" w:pos="993"/>
        </w:tabs>
        <w:spacing w:before="120" w:after="80"/>
        <w:ind w:left="0" w:firstLine="709"/>
        <w:jc w:val="both"/>
        <w:rPr>
          <w:rFonts w:eastAsia="Calibri"/>
          <w:sz w:val="20"/>
          <w:szCs w:val="20"/>
        </w:rPr>
      </w:pPr>
      <w:r w:rsidRPr="0014525E">
        <w:rPr>
          <w:sz w:val="20"/>
          <w:szCs w:val="20"/>
        </w:rPr>
        <w:t>служител КД от ФУ с оглед въвеждане на дълга в Книгата на длъжниците.</w:t>
      </w:r>
    </w:p>
    <w:p w14:paraId="7F65D2BF" w14:textId="77777777" w:rsidR="009954C9" w:rsidRPr="0014525E" w:rsidRDefault="009954C9" w:rsidP="00EC1EBE">
      <w:pPr>
        <w:widowControl w:val="0"/>
        <w:pBdr>
          <w:top w:val="nil"/>
          <w:left w:val="nil"/>
          <w:bottom w:val="nil"/>
          <w:right w:val="nil"/>
          <w:between w:val="nil"/>
        </w:pBdr>
        <w:spacing w:before="120" w:after="80"/>
        <w:ind w:firstLine="709"/>
        <w:jc w:val="both"/>
        <w:rPr>
          <w:sz w:val="20"/>
          <w:szCs w:val="20"/>
        </w:rPr>
      </w:pPr>
      <w:r w:rsidRPr="0014525E">
        <w:rPr>
          <w:color w:val="000000"/>
          <w:sz w:val="20"/>
          <w:szCs w:val="20"/>
        </w:rPr>
        <w:t>Аналогично уведомление се изпраща от служителят по нередностите до посочените по-горе експерти, в случай на изменение на нередността.</w:t>
      </w:r>
      <w:r w:rsidRPr="0014525E">
        <w:rPr>
          <w:sz w:val="20"/>
          <w:szCs w:val="20"/>
        </w:rPr>
        <w:t xml:space="preserve"> </w:t>
      </w:r>
    </w:p>
    <w:p w14:paraId="25769A08" w14:textId="61AB3039" w:rsidR="009954C9" w:rsidRPr="0014525E" w:rsidRDefault="009954C9" w:rsidP="00EC1EBE">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В случай на възстановяване на дължима сума по нередност счетоводителят уведомява служителя по нередностите, служител ФЕ 1 по проекта и служител КД.</w:t>
      </w:r>
    </w:p>
    <w:p w14:paraId="000EBDD2"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 xml:space="preserve">УО осчетоводява всички дължими суми, главница и натрупана лихва, на ниво проект. </w:t>
      </w:r>
    </w:p>
    <w:p w14:paraId="5094C8DA" w14:textId="73C6E39B"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b/>
          <w:color w:val="000000"/>
          <w:sz w:val="20"/>
          <w:szCs w:val="20"/>
        </w:rPr>
        <w:t>Електронното досие на всяка нередност,</w:t>
      </w:r>
      <w:r w:rsidR="008A1536" w:rsidRPr="0014525E">
        <w:rPr>
          <w:b/>
          <w:color w:val="000000"/>
          <w:sz w:val="20"/>
          <w:szCs w:val="20"/>
        </w:rPr>
        <w:t xml:space="preserve"> </w:t>
      </w:r>
      <w:r w:rsidR="00424A66" w:rsidRPr="0014525E">
        <w:rPr>
          <w:color w:val="000000"/>
          <w:sz w:val="20"/>
          <w:szCs w:val="20"/>
        </w:rPr>
        <w:t xml:space="preserve">администрирана по </w:t>
      </w:r>
      <w:r w:rsidR="0012330A" w:rsidRPr="0014525E">
        <w:rPr>
          <w:color w:val="000000"/>
          <w:sz w:val="20"/>
          <w:szCs w:val="20"/>
        </w:rPr>
        <w:t>НАНЕФСУ</w:t>
      </w:r>
      <w:r w:rsidR="00424A66" w:rsidRPr="0014525E">
        <w:rPr>
          <w:color w:val="000000"/>
          <w:sz w:val="20"/>
          <w:szCs w:val="20"/>
        </w:rPr>
        <w:t xml:space="preserve">, </w:t>
      </w:r>
      <w:r w:rsidRPr="0014525E">
        <w:rPr>
          <w:color w:val="000000"/>
          <w:sz w:val="20"/>
          <w:szCs w:val="20"/>
        </w:rPr>
        <w:t>съдържа цялата относима документация, събрана във връзка със съответния случай на нередност. Досието носи националния идентификационен номер, под който е регистрирана съответната нередност. Досието на всяка нередност се съдържа в електронен вид в ИСУН.</w:t>
      </w:r>
    </w:p>
    <w:p w14:paraId="76EA2970" w14:textId="6DB0EDDB"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 xml:space="preserve">След получаване на уведомление за евентуално наличие на сигнали за нередности, включително в резултат на одитни доклади от проверки на контролни органи/доклади от управленски проверки и други, УО регистрира случая/случаите в ИСУН, с цел уточняване на всички обстоятелства във връзка със сигнала. </w:t>
      </w:r>
    </w:p>
    <w:p w14:paraId="104497CA" w14:textId="24A6921E" w:rsidR="00E42EA1" w:rsidRPr="0014525E" w:rsidRDefault="00E42EA1" w:rsidP="00EC1EBE">
      <w:pPr>
        <w:widowControl w:val="0"/>
        <w:pBdr>
          <w:top w:val="nil"/>
          <w:left w:val="nil"/>
          <w:bottom w:val="nil"/>
          <w:right w:val="nil"/>
          <w:between w:val="nil"/>
        </w:pBdr>
        <w:spacing w:before="120" w:after="80"/>
        <w:ind w:firstLine="709"/>
        <w:jc w:val="both"/>
        <w:rPr>
          <w:color w:val="000000"/>
          <w:sz w:val="20"/>
          <w:szCs w:val="20"/>
        </w:rPr>
      </w:pPr>
      <w:r w:rsidRPr="0014525E">
        <w:rPr>
          <w:color w:val="000000"/>
          <w:sz w:val="20"/>
          <w:szCs w:val="20"/>
        </w:rPr>
        <w:t>Началникът на отдел МВ отговаря за предприемането на съответните мерки след регистриране на нередност:</w:t>
      </w:r>
    </w:p>
    <w:p w14:paraId="327FDBA7"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 xml:space="preserve">В случай, че в УО има постъпило искане за плащане, включващо разходи, за които има регистриран сигнал за нередност, бенефициентът се уведомява писмено за неверифицирането на засегнатия разход до приключване на проверката по сигнала, без да бъде засегнато правото му да ги включи в следващо искане за плащане; </w:t>
      </w:r>
    </w:p>
    <w:p w14:paraId="6E1A6324"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 xml:space="preserve">Ако е необходима допълнителна информация и последващи действия координира подготовката на кореспонденция; </w:t>
      </w:r>
    </w:p>
    <w:p w14:paraId="055A553E"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В зависимост от констатациите по проверката се пристъпва към спиране на плащанията и/или се дават конкретни задължителни указания, ако е необходимо, за което бенефициентът се уведомява писмено; изпълнението на указанията е отговорност на бенефициента и се проследява при последващи проверки (документални или проверки на място) по проекта;</w:t>
      </w:r>
    </w:p>
    <w:p w14:paraId="7584D40F"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Ако нередността е със системен характер, се инициират допълнителни проверки (документални и/или на място) с цел проверка на всички дейности, които могат да бъдат засегнати от тази нередност;</w:t>
      </w:r>
    </w:p>
    <w:p w14:paraId="03C8278F" w14:textId="599E2DD3"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В случаите на подозрение за извършено престъпление се изпраща сигнал до органите на прокуратурата; в хода на образувани проверки и разследвания УО на ПТП е длъжен да съдейства на правоохранителните органи</w:t>
      </w:r>
      <w:r w:rsidR="00E904E4" w:rsidRPr="0014525E">
        <w:rPr>
          <w:sz w:val="20"/>
          <w:szCs w:val="20"/>
        </w:rPr>
        <w:t>.</w:t>
      </w:r>
      <w:r w:rsidRPr="0014525E">
        <w:rPr>
          <w:sz w:val="20"/>
          <w:szCs w:val="20"/>
        </w:rPr>
        <w:t xml:space="preserve"> </w:t>
      </w:r>
      <w:r w:rsidR="00E904E4" w:rsidRPr="0014525E">
        <w:rPr>
          <w:sz w:val="20"/>
          <w:szCs w:val="20"/>
        </w:rPr>
        <w:t>О</w:t>
      </w:r>
      <w:r w:rsidRPr="0014525E">
        <w:rPr>
          <w:sz w:val="20"/>
          <w:szCs w:val="20"/>
        </w:rPr>
        <w:t>тговори на искания от органите на МВР, Прокуратурата и съдебни органи за предоставяне на информация и доказателства по проекти на ПТП се подготвят съвместно от служителя по нередностите и служителите по проекта от отдел</w:t>
      </w:r>
      <w:r w:rsidR="00131510" w:rsidRPr="0014525E">
        <w:rPr>
          <w:sz w:val="20"/>
          <w:szCs w:val="20"/>
        </w:rPr>
        <w:t>и</w:t>
      </w:r>
      <w:r w:rsidRPr="0014525E">
        <w:rPr>
          <w:sz w:val="20"/>
          <w:szCs w:val="20"/>
        </w:rPr>
        <w:t xml:space="preserve"> МВ</w:t>
      </w:r>
      <w:r w:rsidR="00131510" w:rsidRPr="0014525E">
        <w:rPr>
          <w:sz w:val="20"/>
          <w:szCs w:val="20"/>
        </w:rPr>
        <w:t>/ФУ</w:t>
      </w:r>
      <w:r w:rsidRPr="0014525E">
        <w:rPr>
          <w:sz w:val="20"/>
          <w:szCs w:val="20"/>
        </w:rPr>
        <w:t>;</w:t>
      </w:r>
    </w:p>
    <w:p w14:paraId="30A23FD7"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 xml:space="preserve">При наличие на данни за нарушения на бюджетната дисциплина, на правилата за възлагане на обществени поръчки или други нарушения, за които са предвидени административнонаказателни разпоредби в специални закони, се уведомяват компетентните контролни органи (АДФИ и пр.); </w:t>
      </w:r>
    </w:p>
    <w:p w14:paraId="5B77D8FF"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 xml:space="preserve">В случай на определена и извършена финансова корекция след изплащане на съответния разход от УО на ПТП и влязло в сила Решение за определяне на финансова корекция, се регистрира нередност и дълг в Книгата на длъжниците на ПТП и се предприемат своевременни действия по възстановяване на неправомерно изплатените (недължимо платените и надплатени, както и неправомерно получените или неправомерно усвоените) средства, вкл. чрез прихващане от следващо плащане към бенефициента (ако е приложимо). </w:t>
      </w:r>
    </w:p>
    <w:p w14:paraId="1FCC89D4" w14:textId="77777777" w:rsidR="00E42EA1" w:rsidRPr="0014525E" w:rsidRDefault="00E42EA1" w:rsidP="00E42EA1">
      <w:pPr>
        <w:numPr>
          <w:ilvl w:val="0"/>
          <w:numId w:val="20"/>
        </w:numPr>
        <w:tabs>
          <w:tab w:val="left" w:pos="993"/>
        </w:tabs>
        <w:spacing w:before="120" w:after="80"/>
        <w:ind w:left="0" w:firstLine="709"/>
        <w:jc w:val="both"/>
        <w:rPr>
          <w:sz w:val="20"/>
          <w:szCs w:val="20"/>
        </w:rPr>
      </w:pPr>
      <w:r w:rsidRPr="0014525E">
        <w:rPr>
          <w:sz w:val="20"/>
          <w:szCs w:val="20"/>
        </w:rPr>
        <w:t>В случаите на образувани съдебни или административни процедури по обжалване на актовете и/или действията на УО за установяване на нередността и/или възстановяване на недължимо платените и надплатени или неправомерно получените или усвоени средства, служителят, упълномощен от УО, при необходимост, подготвя процесуалната защита на актовете и следи за хода на съдебните и други процедури.</w:t>
      </w:r>
    </w:p>
    <w:p w14:paraId="5B106D45" w14:textId="77777777" w:rsidR="00EC1EBE" w:rsidRPr="0014525E" w:rsidRDefault="00E42EA1" w:rsidP="00A27275">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Случаите на нередности се докладват незабавно на дирекция АФКОС, когато има основание да се счита, че те могат да имат отражение извън територията на страната.</w:t>
      </w:r>
      <w:bookmarkStart w:id="0" w:name="_heading=h.2zbgiuw" w:colFirst="0" w:colLast="0"/>
      <w:bookmarkEnd w:id="0"/>
    </w:p>
    <w:p w14:paraId="442738B2" w14:textId="16EB4706"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b/>
          <w:i/>
          <w:color w:val="003399"/>
          <w:sz w:val="20"/>
          <w:szCs w:val="20"/>
        </w:rPr>
        <w:t>Докладване на нередности на ЕК</w:t>
      </w:r>
    </w:p>
    <w:p w14:paraId="2FB6D9A2"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Случаите на нередности, попадащи под прага от 10 000 евро европейско съфинансиране и в изключенията за докладване до ОЛАФ съобразно Регламент 1060/2021, се докладват по електронен път чрез въвеждането им в ИСУН, а случаите на нередности, подлежащи на докладване до ОЛАФ – чрез предоставените от ОЛАФ модули за електронно докладване на системата за управление на нередности IMS.</w:t>
      </w:r>
    </w:p>
    <w:p w14:paraId="14C7F4F2"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 xml:space="preserve">Оторизиран орган за докладване на установени нередности пред ЕК е дирекция АФКОС. Дирекцията проверява получените уведомления за нередности за съответствие с изискванията на ОЛАФ относно попълването на </w:t>
      </w:r>
      <w:r w:rsidRPr="0014525E">
        <w:rPr>
          <w:color w:val="000000"/>
          <w:sz w:val="20"/>
          <w:szCs w:val="20"/>
        </w:rPr>
        <w:lastRenderedPageBreak/>
        <w:t>уведомленията и при необходимост ги връща за коригиране от служителя по нередностите, който извършва корекциите в срок до 3 работни дни.</w:t>
      </w:r>
    </w:p>
    <w:p w14:paraId="560C9A44" w14:textId="77777777" w:rsidR="00E42EA1" w:rsidRPr="0014525E" w:rsidRDefault="00E42EA1" w:rsidP="00EC1EBE">
      <w:pPr>
        <w:widowControl w:val="0"/>
        <w:pBdr>
          <w:top w:val="nil"/>
          <w:left w:val="nil"/>
          <w:bottom w:val="nil"/>
          <w:right w:val="nil"/>
          <w:between w:val="nil"/>
        </w:pBdr>
        <w:spacing w:before="120" w:after="80"/>
        <w:ind w:firstLine="720"/>
        <w:jc w:val="both"/>
        <w:rPr>
          <w:color w:val="000000"/>
          <w:sz w:val="20"/>
          <w:szCs w:val="20"/>
        </w:rPr>
      </w:pPr>
      <w:r w:rsidRPr="0014525E">
        <w:rPr>
          <w:color w:val="000000"/>
          <w:sz w:val="20"/>
          <w:szCs w:val="20"/>
        </w:rPr>
        <w:t>Дирекция АФКОС изпраща на ОЛАФ в рамките на втория месец считано от края на всяко тримесечие, всички проверени и коригирани уведомления за нередности. Дирекция АФКОС незабавно докладва на ОЛАФ случаите на нередности, когато има основание да се счита, че те биха имали бързо отражение извън територията на страната.</w:t>
      </w:r>
    </w:p>
    <w:p w14:paraId="6647463E" w14:textId="579A6E60" w:rsidR="00E42EA1" w:rsidRPr="0014525E" w:rsidRDefault="00E42EA1" w:rsidP="00567415">
      <w:pPr>
        <w:rPr>
          <w:sz w:val="20"/>
          <w:szCs w:val="20"/>
        </w:rPr>
      </w:pPr>
    </w:p>
    <w:p w14:paraId="5A894EE3" w14:textId="1124F1C0" w:rsidR="002F100B" w:rsidRPr="0014525E" w:rsidRDefault="002F100B" w:rsidP="00567415">
      <w:pPr>
        <w:jc w:val="center"/>
        <w:rPr>
          <w:b/>
          <w:sz w:val="20"/>
          <w:szCs w:val="20"/>
        </w:rPr>
      </w:pPr>
      <w:r w:rsidRPr="0014525E">
        <w:rPr>
          <w:b/>
          <w:sz w:val="20"/>
          <w:szCs w:val="20"/>
        </w:rPr>
        <w:t>Действия, отговорни лица, описание и срок при администриране на сигнали за нередности и нередности</w:t>
      </w:r>
      <w:r w:rsidR="00766834" w:rsidRPr="0014525E">
        <w:rPr>
          <w:b/>
          <w:sz w:val="20"/>
          <w:szCs w:val="20"/>
        </w:rPr>
        <w:t xml:space="preserve"> </w:t>
      </w:r>
    </w:p>
    <w:p w14:paraId="0D32906B" w14:textId="77777777" w:rsidR="00543BE1" w:rsidRPr="004105A7" w:rsidRDefault="00543BE1" w:rsidP="00442B01"/>
    <w:tbl>
      <w:tblPr>
        <w:tblW w:w="10475"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000" w:firstRow="0" w:lastRow="0" w:firstColumn="0" w:lastColumn="0" w:noHBand="0" w:noVBand="0"/>
      </w:tblPr>
      <w:tblGrid>
        <w:gridCol w:w="1403"/>
        <w:gridCol w:w="1418"/>
        <w:gridCol w:w="5953"/>
        <w:gridCol w:w="1701"/>
      </w:tblGrid>
      <w:tr w:rsidR="00E35470" w:rsidRPr="000647D8" w14:paraId="061BBA99" w14:textId="77777777" w:rsidTr="00411499">
        <w:trPr>
          <w:trHeight w:val="426"/>
          <w:tblHeader/>
        </w:trPr>
        <w:tc>
          <w:tcPr>
            <w:tcW w:w="1403" w:type="dxa"/>
            <w:tcBorders>
              <w:top w:val="single" w:sz="6" w:space="0" w:color="0000FF"/>
              <w:left w:val="single" w:sz="12" w:space="0" w:color="0000FF"/>
              <w:bottom w:val="single" w:sz="6" w:space="0" w:color="0000FF"/>
              <w:right w:val="single" w:sz="6" w:space="0" w:color="0000FF"/>
            </w:tcBorders>
          </w:tcPr>
          <w:p w14:paraId="62E0DF40" w14:textId="77777777" w:rsidR="00B10F8D" w:rsidRPr="0014525E" w:rsidRDefault="00B10F8D" w:rsidP="00411499">
            <w:pPr>
              <w:spacing w:before="120" w:after="120"/>
              <w:jc w:val="center"/>
              <w:rPr>
                <w:b/>
                <w:sz w:val="18"/>
                <w:szCs w:val="18"/>
              </w:rPr>
            </w:pPr>
            <w:r w:rsidRPr="0014525E">
              <w:rPr>
                <w:b/>
                <w:sz w:val="18"/>
                <w:szCs w:val="18"/>
              </w:rPr>
              <w:t>Действия</w:t>
            </w:r>
          </w:p>
        </w:tc>
        <w:tc>
          <w:tcPr>
            <w:tcW w:w="1418" w:type="dxa"/>
            <w:tcBorders>
              <w:top w:val="single" w:sz="6" w:space="0" w:color="0000FF"/>
              <w:left w:val="single" w:sz="6" w:space="0" w:color="0000FF"/>
              <w:bottom w:val="single" w:sz="6" w:space="0" w:color="0000FF"/>
              <w:right w:val="single" w:sz="6" w:space="0" w:color="0000FF"/>
            </w:tcBorders>
          </w:tcPr>
          <w:p w14:paraId="67E19881" w14:textId="77777777" w:rsidR="00B10F8D" w:rsidRPr="0014525E" w:rsidRDefault="00B10F8D" w:rsidP="00411499">
            <w:pPr>
              <w:spacing w:before="120" w:after="120"/>
              <w:jc w:val="center"/>
              <w:rPr>
                <w:b/>
                <w:sz w:val="18"/>
                <w:szCs w:val="18"/>
              </w:rPr>
            </w:pPr>
            <w:r w:rsidRPr="0014525E">
              <w:rPr>
                <w:b/>
                <w:sz w:val="18"/>
                <w:szCs w:val="18"/>
              </w:rPr>
              <w:t>Отговорник</w:t>
            </w:r>
          </w:p>
        </w:tc>
        <w:tc>
          <w:tcPr>
            <w:tcW w:w="5953" w:type="dxa"/>
            <w:tcBorders>
              <w:top w:val="single" w:sz="6" w:space="0" w:color="0000FF"/>
              <w:left w:val="single" w:sz="6" w:space="0" w:color="0000FF"/>
              <w:bottom w:val="single" w:sz="6" w:space="0" w:color="0000FF"/>
              <w:right w:val="single" w:sz="6" w:space="0" w:color="0000FF"/>
            </w:tcBorders>
          </w:tcPr>
          <w:p w14:paraId="54A4692D" w14:textId="77777777" w:rsidR="00B10F8D" w:rsidRPr="0014525E" w:rsidRDefault="00B10F8D" w:rsidP="00411499">
            <w:pPr>
              <w:spacing w:before="120" w:after="120"/>
              <w:jc w:val="center"/>
              <w:rPr>
                <w:b/>
                <w:sz w:val="18"/>
                <w:szCs w:val="18"/>
              </w:rPr>
            </w:pPr>
            <w:r w:rsidRPr="0014525E">
              <w:rPr>
                <w:b/>
                <w:sz w:val="18"/>
                <w:szCs w:val="18"/>
              </w:rPr>
              <w:t>Описание (как)</w:t>
            </w:r>
          </w:p>
        </w:tc>
        <w:tc>
          <w:tcPr>
            <w:tcW w:w="1701" w:type="dxa"/>
            <w:tcBorders>
              <w:top w:val="single" w:sz="6" w:space="0" w:color="0000FF"/>
              <w:left w:val="single" w:sz="6" w:space="0" w:color="0000FF"/>
              <w:bottom w:val="single" w:sz="6" w:space="0" w:color="0000FF"/>
              <w:right w:val="single" w:sz="12" w:space="0" w:color="0000FF"/>
            </w:tcBorders>
          </w:tcPr>
          <w:p w14:paraId="4263B4CB" w14:textId="693664C9" w:rsidR="00B10F8D" w:rsidRPr="0014525E" w:rsidRDefault="00B10F8D" w:rsidP="00411499">
            <w:pPr>
              <w:spacing w:before="120" w:after="120"/>
              <w:jc w:val="center"/>
              <w:rPr>
                <w:b/>
                <w:sz w:val="18"/>
                <w:szCs w:val="18"/>
              </w:rPr>
            </w:pPr>
            <w:r w:rsidRPr="0014525E">
              <w:rPr>
                <w:b/>
                <w:sz w:val="18"/>
                <w:szCs w:val="18"/>
              </w:rPr>
              <w:t>Срок</w:t>
            </w:r>
          </w:p>
        </w:tc>
      </w:tr>
      <w:tr w:rsidR="00E35470" w:rsidRPr="000647D8" w14:paraId="4B1A56D4" w14:textId="77777777" w:rsidTr="007D24EB">
        <w:trPr>
          <w:trHeight w:val="504"/>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14525E" w:rsidRDefault="00AF48FA" w:rsidP="00442B01">
            <w:pPr>
              <w:jc w:val="center"/>
              <w:rPr>
                <w:b/>
                <w:sz w:val="18"/>
                <w:szCs w:val="18"/>
              </w:rPr>
            </w:pPr>
            <w:r w:rsidRPr="0014525E">
              <w:rPr>
                <w:b/>
                <w:sz w:val="18"/>
                <w:szCs w:val="18"/>
              </w:rPr>
              <w:t>Запознаване с определението за нередности, измама, конфликт на интереси</w:t>
            </w:r>
          </w:p>
        </w:tc>
      </w:tr>
      <w:tr w:rsidR="005E1961" w:rsidRPr="000647D8" w14:paraId="4D8D27C1" w14:textId="77777777" w:rsidTr="007D24EB">
        <w:trPr>
          <w:trHeight w:val="2590"/>
        </w:trPr>
        <w:tc>
          <w:tcPr>
            <w:tcW w:w="1403" w:type="dxa"/>
            <w:vMerge w:val="restart"/>
            <w:tcBorders>
              <w:top w:val="single" w:sz="6" w:space="0" w:color="0000FF"/>
              <w:left w:val="single" w:sz="12" w:space="0" w:color="0000FF"/>
              <w:right w:val="single" w:sz="6" w:space="0" w:color="0000FF"/>
            </w:tcBorders>
            <w:vAlign w:val="center"/>
          </w:tcPr>
          <w:p w14:paraId="4C81D98F" w14:textId="7BBABF99" w:rsidR="005E1961" w:rsidRPr="0014525E" w:rsidRDefault="005E1961" w:rsidP="00A57CEB">
            <w:pPr>
              <w:jc w:val="center"/>
              <w:rPr>
                <w:sz w:val="18"/>
                <w:szCs w:val="18"/>
              </w:rPr>
            </w:pPr>
            <w:r w:rsidRPr="0014525E">
              <w:rPr>
                <w:sz w:val="18"/>
                <w:szCs w:val="18"/>
              </w:rPr>
              <w:t>Запознаване с определението за нередности, измама и конфликт на интереси.</w:t>
            </w:r>
          </w:p>
        </w:tc>
        <w:tc>
          <w:tcPr>
            <w:tcW w:w="1418" w:type="dxa"/>
            <w:tcBorders>
              <w:top w:val="single" w:sz="6" w:space="0" w:color="0000FF"/>
              <w:left w:val="single" w:sz="6" w:space="0" w:color="0000FF"/>
              <w:bottom w:val="single" w:sz="4" w:space="0" w:color="auto"/>
              <w:right w:val="single" w:sz="6" w:space="0" w:color="0000FF"/>
            </w:tcBorders>
            <w:vAlign w:val="center"/>
          </w:tcPr>
          <w:p w14:paraId="2C8414EC" w14:textId="13D89203" w:rsidR="005E1961" w:rsidRPr="0014525E" w:rsidRDefault="005E1961" w:rsidP="004105A7">
            <w:pPr>
              <w:jc w:val="center"/>
              <w:rPr>
                <w:sz w:val="18"/>
                <w:szCs w:val="18"/>
              </w:rPr>
            </w:pPr>
            <w:r w:rsidRPr="0014525E">
              <w:rPr>
                <w:sz w:val="18"/>
                <w:szCs w:val="18"/>
              </w:rPr>
              <w:t>Всички служители на УО на ПТП</w:t>
            </w:r>
          </w:p>
        </w:tc>
        <w:tc>
          <w:tcPr>
            <w:tcW w:w="5953" w:type="dxa"/>
            <w:tcBorders>
              <w:top w:val="single" w:sz="6" w:space="0" w:color="0000FF"/>
              <w:left w:val="single" w:sz="6" w:space="0" w:color="0000FF"/>
              <w:bottom w:val="single" w:sz="4" w:space="0" w:color="auto"/>
              <w:right w:val="single" w:sz="6" w:space="0" w:color="0000FF"/>
            </w:tcBorders>
          </w:tcPr>
          <w:p w14:paraId="622370A2" w14:textId="0A689846" w:rsidR="005E1961" w:rsidRPr="0014525E" w:rsidRDefault="005E1961" w:rsidP="00442B01">
            <w:pPr>
              <w:jc w:val="both"/>
              <w:rPr>
                <w:sz w:val="18"/>
                <w:szCs w:val="18"/>
              </w:rPr>
            </w:pPr>
            <w:r w:rsidRPr="0014525E">
              <w:rPr>
                <w:sz w:val="18"/>
                <w:szCs w:val="18"/>
              </w:rPr>
              <w:t>Всеки служител се запознава и подписва декларация, че е запознат с определението за нередност, измама, съмнение за измама, конфликт на интереси и с:</w:t>
            </w:r>
          </w:p>
          <w:p w14:paraId="71BC3B32" w14:textId="1EDBDE71" w:rsidR="005E1961" w:rsidRPr="0014525E" w:rsidRDefault="005E1961" w:rsidP="00A27275">
            <w:pPr>
              <w:numPr>
                <w:ilvl w:val="0"/>
                <w:numId w:val="5"/>
              </w:numPr>
              <w:ind w:left="34" w:firstLine="326"/>
              <w:jc w:val="both"/>
              <w:rPr>
                <w:sz w:val="18"/>
                <w:szCs w:val="18"/>
              </w:rPr>
            </w:pPr>
            <w:r w:rsidRPr="0014525E">
              <w:rPr>
                <w:bCs/>
                <w:i/>
                <w:iCs/>
                <w:sz w:val="18"/>
                <w:szCs w:val="18"/>
              </w:rPr>
              <w:t>Наредбата за администриране на нередности по Европейските фондове при споделено управление, приета с Постановление № 111 на Министерския съвет от 10.08.2023 г.;</w:t>
            </w:r>
          </w:p>
          <w:p w14:paraId="4370B641" w14:textId="3EC818E2" w:rsidR="005E1961" w:rsidRPr="0014525E" w:rsidRDefault="005E1961" w:rsidP="00442B01">
            <w:pPr>
              <w:numPr>
                <w:ilvl w:val="0"/>
                <w:numId w:val="5"/>
              </w:numPr>
              <w:ind w:left="34" w:firstLine="326"/>
              <w:jc w:val="both"/>
              <w:rPr>
                <w:sz w:val="18"/>
                <w:szCs w:val="18"/>
              </w:rPr>
            </w:pPr>
            <w:r w:rsidRPr="0014525E">
              <w:rPr>
                <w:sz w:val="18"/>
                <w:szCs w:val="18"/>
              </w:rPr>
              <w:t>Информационна бележка на ЕК относно индикаторите за измама (COCOF 09/0003/00);</w:t>
            </w:r>
          </w:p>
          <w:p w14:paraId="64CB3F9C" w14:textId="77777777" w:rsidR="005E1961" w:rsidRPr="0014525E" w:rsidRDefault="005E1961" w:rsidP="00442B01">
            <w:pPr>
              <w:numPr>
                <w:ilvl w:val="0"/>
                <w:numId w:val="6"/>
              </w:numPr>
              <w:ind w:left="34" w:firstLine="326"/>
              <w:jc w:val="both"/>
              <w:rPr>
                <w:sz w:val="18"/>
                <w:szCs w:val="18"/>
              </w:rPr>
            </w:pPr>
            <w:r w:rsidRPr="0014525E">
              <w:rPr>
                <w:sz w:val="18"/>
                <w:szCs w:val="18"/>
              </w:rPr>
              <w:t>Насоките за оценка на риска от измами на ЕК (EGESIF_14-0021-00-16/06/2014)</w:t>
            </w:r>
          </w:p>
          <w:p w14:paraId="560CBFDE" w14:textId="637AB7C3" w:rsidR="005E1961" w:rsidRPr="0014525E" w:rsidRDefault="005E1961" w:rsidP="00A85CE8">
            <w:pPr>
              <w:numPr>
                <w:ilvl w:val="0"/>
                <w:numId w:val="6"/>
              </w:numPr>
              <w:jc w:val="both"/>
              <w:rPr>
                <w:sz w:val="18"/>
                <w:szCs w:val="18"/>
              </w:rPr>
            </w:pPr>
            <w:r w:rsidRPr="0014525E">
              <w:rPr>
                <w:i/>
                <w:sz w:val="18"/>
                <w:szCs w:val="18"/>
              </w:rPr>
              <w:t>чл. 61 от</w:t>
            </w:r>
            <w:r w:rsidRPr="0014525E">
              <w:rPr>
                <w:sz w:val="18"/>
                <w:szCs w:val="18"/>
              </w:rPr>
              <w:t xml:space="preserve"> </w:t>
            </w:r>
            <w:r w:rsidRPr="0014525E">
              <w:rPr>
                <w:i/>
                <w:sz w:val="18"/>
                <w:szCs w:val="18"/>
              </w:rPr>
              <w:t xml:space="preserve">Регламент (ЕС, Евратом) </w:t>
            </w:r>
            <w:r w:rsidR="00A85CE8" w:rsidRPr="0014525E">
              <w:rPr>
                <w:i/>
                <w:sz w:val="18"/>
                <w:szCs w:val="18"/>
              </w:rPr>
              <w:t xml:space="preserve">2024/2509 </w:t>
            </w:r>
            <w:r w:rsidR="00A85CE8" w:rsidRPr="0014525E">
              <w:rPr>
                <w:rStyle w:val="FootnoteReference"/>
                <w:i/>
                <w:sz w:val="18"/>
                <w:szCs w:val="18"/>
              </w:rPr>
              <w:footnoteReference w:id="2"/>
            </w:r>
          </w:p>
        </w:tc>
        <w:tc>
          <w:tcPr>
            <w:tcW w:w="1701" w:type="dxa"/>
            <w:tcBorders>
              <w:top w:val="single" w:sz="6" w:space="0" w:color="0000FF"/>
              <w:left w:val="single" w:sz="6" w:space="0" w:color="0000FF"/>
              <w:bottom w:val="single" w:sz="4" w:space="0" w:color="auto"/>
              <w:right w:val="single" w:sz="12" w:space="0" w:color="0000FF"/>
            </w:tcBorders>
            <w:vAlign w:val="center"/>
          </w:tcPr>
          <w:p w14:paraId="422982D6" w14:textId="2D7C1F02" w:rsidR="005E1961" w:rsidRPr="0014525E" w:rsidRDefault="005E1961" w:rsidP="004D4625">
            <w:pPr>
              <w:jc w:val="center"/>
              <w:rPr>
                <w:sz w:val="18"/>
                <w:szCs w:val="18"/>
              </w:rPr>
            </w:pPr>
            <w:r w:rsidRPr="0014525E">
              <w:rPr>
                <w:sz w:val="18"/>
                <w:szCs w:val="18"/>
              </w:rPr>
              <w:t>10-дневен срок от назначаването или при промяна на Приложението (</w:t>
            </w:r>
            <w:r w:rsidRPr="0014525E">
              <w:rPr>
                <w:i/>
                <w:sz w:val="18"/>
                <w:szCs w:val="18"/>
              </w:rPr>
              <w:t>Приложение VI-T01-3</w:t>
            </w:r>
            <w:r w:rsidRPr="0014525E">
              <w:rPr>
                <w:sz w:val="18"/>
                <w:szCs w:val="18"/>
              </w:rPr>
              <w:t>)</w:t>
            </w:r>
          </w:p>
        </w:tc>
      </w:tr>
      <w:tr w:rsidR="005E1961" w:rsidRPr="000647D8" w14:paraId="7AD16FBA" w14:textId="77777777" w:rsidTr="009F410F">
        <w:trPr>
          <w:trHeight w:val="2102"/>
        </w:trPr>
        <w:tc>
          <w:tcPr>
            <w:tcW w:w="1403" w:type="dxa"/>
            <w:vMerge/>
            <w:tcBorders>
              <w:left w:val="single" w:sz="12" w:space="0" w:color="0000FF"/>
              <w:bottom w:val="single" w:sz="6" w:space="0" w:color="0000FF"/>
              <w:right w:val="single" w:sz="6" w:space="0" w:color="0000FF"/>
            </w:tcBorders>
            <w:vAlign w:val="center"/>
          </w:tcPr>
          <w:p w14:paraId="6C8892C5" w14:textId="77777777" w:rsidR="005E1961" w:rsidRPr="0014525E" w:rsidRDefault="005E1961" w:rsidP="00A57CEB">
            <w:pPr>
              <w:jc w:val="center"/>
              <w:rPr>
                <w:sz w:val="18"/>
                <w:szCs w:val="18"/>
              </w:rPr>
            </w:pPr>
          </w:p>
        </w:tc>
        <w:tc>
          <w:tcPr>
            <w:tcW w:w="1418" w:type="dxa"/>
            <w:tcBorders>
              <w:top w:val="single" w:sz="4" w:space="0" w:color="auto"/>
              <w:left w:val="single" w:sz="6" w:space="0" w:color="0000FF"/>
              <w:bottom w:val="single" w:sz="6" w:space="0" w:color="0000FF"/>
              <w:right w:val="single" w:sz="6" w:space="0" w:color="0000FF"/>
            </w:tcBorders>
            <w:vAlign w:val="center"/>
          </w:tcPr>
          <w:p w14:paraId="4E737F49" w14:textId="3D257DA2" w:rsidR="005E1961" w:rsidRPr="0014525E" w:rsidRDefault="005E1961" w:rsidP="005E1961">
            <w:pPr>
              <w:jc w:val="center"/>
              <w:rPr>
                <w:sz w:val="18"/>
                <w:szCs w:val="18"/>
              </w:rPr>
            </w:pPr>
            <w:r w:rsidRPr="0014525E">
              <w:rPr>
                <w:sz w:val="18"/>
                <w:szCs w:val="18"/>
              </w:rPr>
              <w:t>Бенефициент</w:t>
            </w:r>
          </w:p>
        </w:tc>
        <w:tc>
          <w:tcPr>
            <w:tcW w:w="5953" w:type="dxa"/>
            <w:tcBorders>
              <w:top w:val="single" w:sz="4" w:space="0" w:color="auto"/>
              <w:left w:val="single" w:sz="6" w:space="0" w:color="0000FF"/>
              <w:bottom w:val="single" w:sz="6" w:space="0" w:color="0000FF"/>
              <w:right w:val="single" w:sz="6" w:space="0" w:color="0000FF"/>
            </w:tcBorders>
          </w:tcPr>
          <w:p w14:paraId="2A1B1034" w14:textId="75E89252" w:rsidR="005E1961" w:rsidRPr="0014525E" w:rsidRDefault="00C577A1" w:rsidP="00D93F47">
            <w:pPr>
              <w:jc w:val="both"/>
              <w:rPr>
                <w:sz w:val="18"/>
                <w:szCs w:val="18"/>
              </w:rPr>
            </w:pPr>
            <w:r w:rsidRPr="0014525E">
              <w:rPr>
                <w:sz w:val="18"/>
                <w:szCs w:val="18"/>
              </w:rPr>
              <w:t>Б</w:t>
            </w:r>
            <w:r w:rsidR="00436ED8" w:rsidRPr="0014525E">
              <w:rPr>
                <w:sz w:val="18"/>
                <w:szCs w:val="18"/>
              </w:rPr>
              <w:t>енефициентът</w:t>
            </w:r>
            <w:r w:rsidRPr="0014525E">
              <w:rPr>
                <w:sz w:val="18"/>
                <w:szCs w:val="18"/>
              </w:rPr>
              <w:t xml:space="preserve"> представя на УО чрез ИСУН, декларации за липса на конфликт на интереси по смисъла на чл. 61, параграф 3 от Регламент (ЕС, Евратом) </w:t>
            </w:r>
            <w:r w:rsidR="001C008A" w:rsidRPr="0014525E">
              <w:rPr>
                <w:sz w:val="18"/>
                <w:szCs w:val="18"/>
              </w:rPr>
              <w:t xml:space="preserve">2024/2509 </w:t>
            </w:r>
            <w:r w:rsidRPr="0014525E">
              <w:rPr>
                <w:sz w:val="18"/>
                <w:szCs w:val="18"/>
              </w:rPr>
              <w:t>и декларации за нередности</w:t>
            </w:r>
            <w:r w:rsidRPr="0014525E">
              <w:rPr>
                <w:rStyle w:val="FootnoteReference"/>
                <w:sz w:val="18"/>
                <w:szCs w:val="18"/>
              </w:rPr>
              <w:footnoteReference w:id="3"/>
            </w:r>
            <w:r w:rsidRPr="0014525E">
              <w:rPr>
                <w:sz w:val="18"/>
                <w:szCs w:val="18"/>
              </w:rPr>
              <w:t>, попълнени от всички членове на звеното/екипа за управление на Проекта/ФП</w:t>
            </w:r>
            <w:r w:rsidR="00436ED8" w:rsidRPr="0014525E">
              <w:rPr>
                <w:sz w:val="18"/>
                <w:szCs w:val="18"/>
              </w:rPr>
              <w:t>, както и попълнени от</w:t>
            </w:r>
            <w:r w:rsidRPr="0014525E">
              <w:rPr>
                <w:sz w:val="18"/>
                <w:szCs w:val="18"/>
              </w:rPr>
              <w:t xml:space="preserve"> законния</w:t>
            </w:r>
            <w:r w:rsidR="00436ED8" w:rsidRPr="0014525E">
              <w:rPr>
                <w:sz w:val="18"/>
                <w:szCs w:val="18"/>
              </w:rPr>
              <w:t xml:space="preserve"> му</w:t>
            </w:r>
            <w:r w:rsidRPr="0014525E">
              <w:rPr>
                <w:sz w:val="18"/>
                <w:szCs w:val="18"/>
              </w:rPr>
              <w:t xml:space="preserve"> представител. Посочените декларации са придружени и </w:t>
            </w:r>
            <w:r w:rsidR="00927C17" w:rsidRPr="0014525E">
              <w:rPr>
                <w:sz w:val="18"/>
                <w:szCs w:val="18"/>
              </w:rPr>
              <w:t>от</w:t>
            </w:r>
            <w:r w:rsidRPr="0014525E">
              <w:rPr>
                <w:sz w:val="18"/>
                <w:szCs w:val="18"/>
              </w:rPr>
              <w:t xml:space="preserve"> заповед или друг документ за определяне на</w:t>
            </w:r>
            <w:r w:rsidR="00436ED8" w:rsidRPr="0014525E">
              <w:rPr>
                <w:sz w:val="18"/>
                <w:szCs w:val="18"/>
              </w:rPr>
              <w:t xml:space="preserve"> членовете на </w:t>
            </w:r>
            <w:r w:rsidRPr="0014525E">
              <w:rPr>
                <w:sz w:val="18"/>
                <w:szCs w:val="18"/>
              </w:rPr>
              <w:t>звеното/екипа за управление на Проекта/ФП.</w:t>
            </w:r>
          </w:p>
          <w:p w14:paraId="6EC48F5F" w14:textId="77777777" w:rsidR="004105A7" w:rsidRPr="0014525E" w:rsidRDefault="004105A7" w:rsidP="009C476B">
            <w:pPr>
              <w:jc w:val="both"/>
              <w:rPr>
                <w:sz w:val="18"/>
                <w:szCs w:val="18"/>
              </w:rPr>
            </w:pPr>
          </w:p>
          <w:p w14:paraId="3FE6E6C4" w14:textId="2450DDB5" w:rsidR="005E1961" w:rsidRPr="0014525E" w:rsidRDefault="005E1961" w:rsidP="009C476B">
            <w:pPr>
              <w:jc w:val="both"/>
              <w:rPr>
                <w:sz w:val="18"/>
                <w:szCs w:val="18"/>
              </w:rPr>
            </w:pPr>
            <w:r w:rsidRPr="0014525E">
              <w:rPr>
                <w:sz w:val="18"/>
                <w:szCs w:val="18"/>
              </w:rPr>
              <w:t>При промяна на член на звеното/екипа за управление на Проекта/ФП, посочените документи се</w:t>
            </w:r>
            <w:r w:rsidR="00E9008D" w:rsidRPr="0014525E">
              <w:rPr>
                <w:sz w:val="18"/>
                <w:szCs w:val="18"/>
              </w:rPr>
              <w:t xml:space="preserve"> </w:t>
            </w:r>
            <w:r w:rsidRPr="0014525E">
              <w:rPr>
                <w:sz w:val="18"/>
                <w:szCs w:val="18"/>
              </w:rPr>
              <w:t>предоставят чрез ИСУН.</w:t>
            </w:r>
          </w:p>
        </w:tc>
        <w:tc>
          <w:tcPr>
            <w:tcW w:w="1701" w:type="dxa"/>
            <w:tcBorders>
              <w:top w:val="single" w:sz="4" w:space="0" w:color="auto"/>
              <w:left w:val="single" w:sz="6" w:space="0" w:color="0000FF"/>
              <w:bottom w:val="single" w:sz="6" w:space="0" w:color="0000FF"/>
              <w:right w:val="single" w:sz="12" w:space="0" w:color="0000FF"/>
            </w:tcBorders>
            <w:vAlign w:val="center"/>
          </w:tcPr>
          <w:p w14:paraId="182FBF7A" w14:textId="54D67F4E" w:rsidR="005E1961" w:rsidRPr="0014525E" w:rsidRDefault="005E1961" w:rsidP="00351342">
            <w:pPr>
              <w:jc w:val="center"/>
              <w:rPr>
                <w:sz w:val="18"/>
                <w:szCs w:val="18"/>
              </w:rPr>
            </w:pPr>
            <w:r w:rsidRPr="0014525E">
              <w:rPr>
                <w:sz w:val="18"/>
                <w:szCs w:val="18"/>
              </w:rPr>
              <w:t>10 работни дни от сключването на административния договор/подписването на заповедта</w:t>
            </w:r>
            <w:r w:rsidR="00E9008D" w:rsidRPr="0014525E">
              <w:rPr>
                <w:sz w:val="18"/>
                <w:szCs w:val="18"/>
              </w:rPr>
              <w:t xml:space="preserve"> </w:t>
            </w:r>
            <w:r w:rsidRPr="0014525E">
              <w:rPr>
                <w:sz w:val="18"/>
                <w:szCs w:val="18"/>
              </w:rPr>
              <w:t>за предоставяне на БФП</w:t>
            </w:r>
            <w:r w:rsidR="00E9008D" w:rsidRPr="0014525E">
              <w:rPr>
                <w:sz w:val="18"/>
                <w:szCs w:val="18"/>
              </w:rPr>
              <w:t xml:space="preserve"> </w:t>
            </w:r>
            <w:r w:rsidR="00351342" w:rsidRPr="0014525E">
              <w:rPr>
                <w:sz w:val="18"/>
                <w:szCs w:val="18"/>
              </w:rPr>
              <w:t xml:space="preserve">или </w:t>
            </w:r>
            <w:r w:rsidR="00C577A1" w:rsidRPr="0014525E">
              <w:rPr>
                <w:sz w:val="18"/>
                <w:szCs w:val="18"/>
              </w:rPr>
              <w:t>извършено изменение на член от звеното/екипа за управление на проекта/ФП</w:t>
            </w:r>
          </w:p>
        </w:tc>
      </w:tr>
      <w:tr w:rsidR="00E35470" w:rsidRPr="000647D8" w14:paraId="2E6173DB" w14:textId="77777777" w:rsidTr="007D24EB">
        <w:trPr>
          <w:trHeight w:val="436"/>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14525E" w:rsidRDefault="00A56942" w:rsidP="00442B01">
            <w:pPr>
              <w:jc w:val="center"/>
              <w:rPr>
                <w:b/>
                <w:sz w:val="18"/>
                <w:szCs w:val="18"/>
              </w:rPr>
            </w:pPr>
            <w:r w:rsidRPr="0014525E">
              <w:rPr>
                <w:b/>
                <w:sz w:val="18"/>
                <w:szCs w:val="18"/>
              </w:rPr>
              <w:t>Подаване, регистриране и проверка на сигнал за нередност</w:t>
            </w:r>
          </w:p>
        </w:tc>
      </w:tr>
      <w:tr w:rsidR="00191551" w:rsidRPr="000647D8" w14:paraId="20E6E81F" w14:textId="77777777" w:rsidTr="007D24EB">
        <w:trPr>
          <w:trHeight w:val="1499"/>
        </w:trPr>
        <w:tc>
          <w:tcPr>
            <w:tcW w:w="1403" w:type="dxa"/>
            <w:tcBorders>
              <w:top w:val="single" w:sz="4" w:space="0" w:color="auto"/>
              <w:left w:val="single" w:sz="12" w:space="0" w:color="0000FF"/>
              <w:right w:val="single" w:sz="6" w:space="0" w:color="0000FF"/>
            </w:tcBorders>
            <w:vAlign w:val="center"/>
          </w:tcPr>
          <w:p w14:paraId="74BF7563" w14:textId="0C6F0B24" w:rsidR="00191551" w:rsidRPr="0014525E" w:rsidRDefault="00191551" w:rsidP="00E84B4E">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eastAsia="Times New Roman" w:hAnsi="Times New Roman"/>
                <w:sz w:val="18"/>
                <w:szCs w:val="18"/>
              </w:rPr>
              <w:t xml:space="preserve">Подаване на </w:t>
            </w:r>
            <w:r w:rsidRPr="0014525E">
              <w:rPr>
                <w:rFonts w:ascii="Times New Roman" w:hAnsi="Times New Roman"/>
                <w:sz w:val="18"/>
                <w:szCs w:val="18"/>
              </w:rPr>
              <w:t>сигнал</w:t>
            </w:r>
            <w:r w:rsidRPr="0014525E">
              <w:rPr>
                <w:rFonts w:ascii="Times New Roman" w:eastAsia="Times New Roman" w:hAnsi="Times New Roman"/>
                <w:sz w:val="18"/>
                <w:szCs w:val="18"/>
              </w:rPr>
              <w:t xml:space="preserve"> за нередност</w:t>
            </w:r>
          </w:p>
        </w:tc>
        <w:tc>
          <w:tcPr>
            <w:tcW w:w="1418" w:type="dxa"/>
            <w:tcBorders>
              <w:top w:val="single" w:sz="4" w:space="0" w:color="auto"/>
              <w:left w:val="single" w:sz="6" w:space="0" w:color="0000FF"/>
              <w:bottom w:val="single" w:sz="4" w:space="0" w:color="auto"/>
              <w:right w:val="single" w:sz="6" w:space="0" w:color="0000FF"/>
            </w:tcBorders>
            <w:vAlign w:val="center"/>
          </w:tcPr>
          <w:p w14:paraId="7007560A" w14:textId="455E08D9" w:rsidR="00191551" w:rsidRPr="0014525E" w:rsidRDefault="00191551" w:rsidP="00442B01">
            <w:pPr>
              <w:jc w:val="center"/>
              <w:rPr>
                <w:sz w:val="18"/>
                <w:szCs w:val="18"/>
              </w:rPr>
            </w:pPr>
            <w:r w:rsidRPr="0014525E">
              <w:rPr>
                <w:sz w:val="18"/>
                <w:szCs w:val="18"/>
              </w:rPr>
              <w:t>Всяко външно лице и/или служител на 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432D87D6" w14:textId="6CFF147D" w:rsidR="00191551" w:rsidRPr="0014525E" w:rsidRDefault="00191551" w:rsidP="007573CF">
            <w:pPr>
              <w:jc w:val="both"/>
              <w:rPr>
                <w:sz w:val="18"/>
                <w:szCs w:val="18"/>
              </w:rPr>
            </w:pPr>
            <w:r w:rsidRPr="0014525E">
              <w:rPr>
                <w:sz w:val="18"/>
                <w:szCs w:val="18"/>
              </w:rPr>
              <w:t>Видове сигнали за нередности:</w:t>
            </w:r>
          </w:p>
          <w:p w14:paraId="1DB3CB51" w14:textId="5D915334" w:rsidR="00191551" w:rsidRPr="0014525E" w:rsidRDefault="00191551">
            <w:pPr>
              <w:numPr>
                <w:ilvl w:val="0"/>
                <w:numId w:val="5"/>
              </w:numPr>
              <w:ind w:left="34" w:firstLine="326"/>
              <w:jc w:val="both"/>
              <w:rPr>
                <w:sz w:val="18"/>
                <w:szCs w:val="18"/>
              </w:rPr>
            </w:pPr>
            <w:r w:rsidRPr="0014525E">
              <w:rPr>
                <w:sz w:val="18"/>
                <w:szCs w:val="18"/>
              </w:rPr>
              <w:t>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3325BD12" w14:textId="5389B2E8" w:rsidR="006E0B8C" w:rsidRPr="0014525E" w:rsidRDefault="00191551">
            <w:pPr>
              <w:numPr>
                <w:ilvl w:val="0"/>
                <w:numId w:val="5"/>
              </w:numPr>
              <w:ind w:left="34" w:firstLine="326"/>
              <w:jc w:val="both"/>
              <w:rPr>
                <w:snapToGrid w:val="0"/>
                <w:sz w:val="18"/>
                <w:szCs w:val="18"/>
              </w:rPr>
            </w:pPr>
            <w:r w:rsidRPr="0014525E">
              <w:rPr>
                <w:snapToGrid w:val="0"/>
                <w:sz w:val="18"/>
                <w:szCs w:val="18"/>
              </w:rPr>
              <w:t>сигнал извън администрацията</w:t>
            </w:r>
            <w:r w:rsidR="006E0B8C" w:rsidRPr="0014525E">
              <w:rPr>
                <w:snapToGrid w:val="0"/>
                <w:sz w:val="18"/>
                <w:szCs w:val="18"/>
              </w:rPr>
              <w:t>:</w:t>
            </w:r>
          </w:p>
          <w:p w14:paraId="3E614BBF" w14:textId="4D562B5D" w:rsidR="006E0B8C" w:rsidRPr="0014525E" w:rsidRDefault="00191551" w:rsidP="00351342">
            <w:pPr>
              <w:pStyle w:val="ListParagraph"/>
              <w:numPr>
                <w:ilvl w:val="0"/>
                <w:numId w:val="22"/>
              </w:numPr>
              <w:tabs>
                <w:tab w:val="left" w:pos="894"/>
              </w:tabs>
              <w:ind w:left="34" w:firstLine="632"/>
              <w:jc w:val="both"/>
              <w:rPr>
                <w:rFonts w:ascii="Times New Roman" w:hAnsi="Times New Roman"/>
                <w:snapToGrid w:val="0"/>
                <w:sz w:val="18"/>
                <w:szCs w:val="18"/>
              </w:rPr>
            </w:pPr>
            <w:r w:rsidRPr="0014525E">
              <w:rPr>
                <w:rFonts w:ascii="Times New Roman" w:eastAsia="Times New Roman" w:hAnsi="Times New Roman"/>
                <w:snapToGrid w:val="0"/>
                <w:sz w:val="18"/>
                <w:szCs w:val="18"/>
              </w:rPr>
              <w:t>от окончателните доклади от външни контролни органи</w:t>
            </w:r>
            <w:r w:rsidR="006E0B8C" w:rsidRPr="0014525E">
              <w:rPr>
                <w:rFonts w:ascii="Times New Roman" w:eastAsia="Times New Roman" w:hAnsi="Times New Roman"/>
                <w:snapToGrid w:val="0"/>
                <w:sz w:val="18"/>
                <w:szCs w:val="18"/>
              </w:rPr>
              <w:t>;</w:t>
            </w:r>
          </w:p>
          <w:p w14:paraId="28897F01" w14:textId="007EA96A" w:rsidR="00191551" w:rsidRPr="0014525E" w:rsidRDefault="00191551" w:rsidP="00351342">
            <w:pPr>
              <w:pStyle w:val="ListParagraph"/>
              <w:numPr>
                <w:ilvl w:val="0"/>
                <w:numId w:val="22"/>
              </w:numPr>
              <w:tabs>
                <w:tab w:val="left" w:pos="894"/>
              </w:tabs>
              <w:spacing w:after="0"/>
              <w:ind w:left="34" w:firstLine="632"/>
              <w:jc w:val="both"/>
              <w:rPr>
                <w:rFonts w:ascii="Times New Roman" w:hAnsi="Times New Roman"/>
                <w:snapToGrid w:val="0"/>
                <w:sz w:val="18"/>
                <w:szCs w:val="18"/>
              </w:rPr>
            </w:pPr>
            <w:r w:rsidRPr="0014525E">
              <w:rPr>
                <w:rFonts w:ascii="Times New Roman" w:eastAsia="Times New Roman" w:hAnsi="Times New Roman"/>
                <w:snapToGrid w:val="0"/>
                <w:sz w:val="18"/>
                <w:szCs w:val="18"/>
              </w:rPr>
              <w:t xml:space="preserve">от средствата за масово осведомяване (като сигнал за нередност се регистрира </w:t>
            </w:r>
            <w:r w:rsidR="006E0B8C" w:rsidRPr="0014525E">
              <w:rPr>
                <w:rFonts w:ascii="Times New Roman" w:eastAsia="Times New Roman" w:hAnsi="Times New Roman"/>
                <w:snapToGrid w:val="0"/>
                <w:sz w:val="18"/>
                <w:szCs w:val="18"/>
              </w:rPr>
              <w:t>писмения</w:t>
            </w:r>
            <w:r w:rsidR="00351342" w:rsidRPr="0014525E">
              <w:rPr>
                <w:rFonts w:ascii="Times New Roman" w:eastAsia="Times New Roman" w:hAnsi="Times New Roman"/>
                <w:snapToGrid w:val="0"/>
                <w:sz w:val="18"/>
                <w:szCs w:val="18"/>
              </w:rPr>
              <w:t>т</w:t>
            </w:r>
            <w:r w:rsidR="006E0B8C" w:rsidRPr="0014525E">
              <w:rPr>
                <w:rFonts w:ascii="Times New Roman" w:eastAsia="Times New Roman" w:hAnsi="Times New Roman"/>
                <w:snapToGrid w:val="0"/>
                <w:sz w:val="18"/>
                <w:szCs w:val="18"/>
              </w:rPr>
              <w:t xml:space="preserve"> документ, който се </w:t>
            </w:r>
            <w:r w:rsidRPr="0014525E">
              <w:rPr>
                <w:rFonts w:ascii="Times New Roman" w:eastAsia="Times New Roman" w:hAnsi="Times New Roman"/>
                <w:snapToGrid w:val="0"/>
                <w:sz w:val="18"/>
                <w:szCs w:val="18"/>
              </w:rPr>
              <w:t>изготв</w:t>
            </w:r>
            <w:r w:rsidR="006E0B8C" w:rsidRPr="0014525E">
              <w:rPr>
                <w:rFonts w:ascii="Times New Roman" w:eastAsia="Times New Roman" w:hAnsi="Times New Roman"/>
                <w:snapToGrid w:val="0"/>
                <w:sz w:val="18"/>
                <w:szCs w:val="18"/>
              </w:rPr>
              <w:t>я</w:t>
            </w:r>
            <w:r w:rsidRPr="0014525E">
              <w:rPr>
                <w:rFonts w:ascii="Times New Roman" w:eastAsia="Times New Roman" w:hAnsi="Times New Roman"/>
                <w:snapToGrid w:val="0"/>
                <w:sz w:val="18"/>
                <w:szCs w:val="18"/>
              </w:rPr>
              <w:t xml:space="preserve"> от служител</w:t>
            </w:r>
            <w:r w:rsidR="006E0B8C" w:rsidRPr="0014525E">
              <w:rPr>
                <w:rFonts w:ascii="Times New Roman" w:eastAsia="Times New Roman" w:hAnsi="Times New Roman"/>
                <w:snapToGrid w:val="0"/>
                <w:sz w:val="18"/>
                <w:szCs w:val="18"/>
              </w:rPr>
              <w:t>я</w:t>
            </w:r>
            <w:r w:rsidR="00351342" w:rsidRPr="0014525E">
              <w:rPr>
                <w:rFonts w:ascii="Times New Roman" w:eastAsia="Times New Roman" w:hAnsi="Times New Roman"/>
                <w:snapToGrid w:val="0"/>
                <w:sz w:val="18"/>
                <w:szCs w:val="18"/>
              </w:rPr>
              <w:t>,</w:t>
            </w:r>
            <w:r w:rsidRPr="0014525E">
              <w:rPr>
                <w:rFonts w:ascii="Times New Roman" w:eastAsia="Times New Roman" w:hAnsi="Times New Roman"/>
                <w:snapToGrid w:val="0"/>
                <w:sz w:val="18"/>
                <w:szCs w:val="18"/>
              </w:rPr>
              <w:t xml:space="preserve"> получил информацията</w:t>
            </w:r>
            <w:r w:rsidR="006E0B8C" w:rsidRPr="0014525E">
              <w:rPr>
                <w:rFonts w:ascii="Times New Roman" w:eastAsia="Times New Roman" w:hAnsi="Times New Roman"/>
                <w:snapToGrid w:val="0"/>
                <w:sz w:val="18"/>
                <w:szCs w:val="18"/>
              </w:rPr>
              <w:t xml:space="preserve">. Документът следва да </w:t>
            </w:r>
            <w:r w:rsidRPr="0014525E">
              <w:rPr>
                <w:rFonts w:ascii="Times New Roman" w:eastAsia="Times New Roman" w:hAnsi="Times New Roman"/>
                <w:snapToGrid w:val="0"/>
                <w:sz w:val="18"/>
                <w:szCs w:val="18"/>
              </w:rPr>
              <w:t>съдържа данни, които индивидуализират източника на информация и кратко описание на нарушението. Когато е възможно към писмения документ следва да се приложи и копие от информацията), от физически лица и др.</w:t>
            </w:r>
          </w:p>
          <w:p w14:paraId="2F30CFBD" w14:textId="1635FD16" w:rsidR="00191551" w:rsidRPr="0014525E" w:rsidRDefault="00191551">
            <w:pPr>
              <w:jc w:val="both"/>
              <w:rPr>
                <w:snapToGrid w:val="0"/>
                <w:sz w:val="18"/>
                <w:szCs w:val="18"/>
              </w:rPr>
            </w:pPr>
            <w:r w:rsidRPr="0014525E">
              <w:rPr>
                <w:snapToGrid w:val="0"/>
                <w:sz w:val="18"/>
                <w:szCs w:val="18"/>
              </w:rPr>
              <w:t xml:space="preserve">Информация за нередност може да се подава и по телефон, електронен адрес, адрес на УО на ПТП, на определено лице за контакти, както и чрез интернет страницата на УО -  </w:t>
            </w:r>
            <w:hyperlink r:id="rId10" w:history="1">
              <w:r w:rsidR="00531FC8" w:rsidRPr="0014525E">
                <w:rPr>
                  <w:rStyle w:val="Hyperlink"/>
                  <w:sz w:val="18"/>
                  <w:szCs w:val="18"/>
                </w:rPr>
                <w:t>https://www.eufunds.bg/bg/opgg/node/960</w:t>
              </w:r>
            </w:hyperlink>
          </w:p>
          <w:p w14:paraId="132AD5B9" w14:textId="303AE39A" w:rsidR="006E0B8C" w:rsidRPr="0014525E" w:rsidRDefault="00191551">
            <w:pPr>
              <w:jc w:val="both"/>
              <w:rPr>
                <w:sz w:val="18"/>
                <w:szCs w:val="18"/>
                <w:lang w:eastAsia="bg-BG"/>
              </w:rPr>
            </w:pPr>
            <w:r w:rsidRPr="0014525E">
              <w:rPr>
                <w:sz w:val="18"/>
                <w:szCs w:val="18"/>
                <w:lang w:eastAsia="bg-BG"/>
              </w:rPr>
              <w:t>Всяко лице може да подаде сигнал за нередност във връзка с изпълнението на програми и проекти.</w:t>
            </w:r>
          </w:p>
          <w:p w14:paraId="76B650F1" w14:textId="7D160458" w:rsidR="00191551" w:rsidRPr="0014525E" w:rsidRDefault="00191551">
            <w:pPr>
              <w:jc w:val="both"/>
              <w:rPr>
                <w:sz w:val="18"/>
                <w:szCs w:val="18"/>
              </w:rPr>
            </w:pPr>
            <w:r w:rsidRPr="0014525E">
              <w:rPr>
                <w:sz w:val="18"/>
                <w:szCs w:val="18"/>
                <w:lang w:eastAsia="bg-BG"/>
              </w:rPr>
              <w:t xml:space="preserve">Съгласно </w:t>
            </w:r>
            <w:r w:rsidRPr="0014525E">
              <w:rPr>
                <w:sz w:val="18"/>
                <w:szCs w:val="18"/>
              </w:rPr>
              <w:t xml:space="preserve">чл. 69, ал. 3 от ЗУСЕФСУ и чл. 5 от НАНЕФСУ,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нередности и измами до </w:t>
            </w:r>
            <w:r w:rsidR="00C33D9C" w:rsidRPr="0014525E">
              <w:rPr>
                <w:sz w:val="18"/>
                <w:szCs w:val="18"/>
              </w:rPr>
              <w:t xml:space="preserve">РУО </w:t>
            </w:r>
            <w:r w:rsidRPr="0014525E">
              <w:rPr>
                <w:sz w:val="18"/>
                <w:szCs w:val="18"/>
              </w:rPr>
              <w:t>на ПТП, при наличие на достатъчно данни за извършена нередност.</w:t>
            </w:r>
          </w:p>
          <w:p w14:paraId="35C4B504" w14:textId="77777777" w:rsidR="004105A7" w:rsidRPr="0014525E" w:rsidRDefault="004105A7">
            <w:pPr>
              <w:jc w:val="both"/>
              <w:rPr>
                <w:sz w:val="18"/>
                <w:szCs w:val="18"/>
              </w:rPr>
            </w:pPr>
          </w:p>
          <w:p w14:paraId="71B20AC4" w14:textId="179B241A" w:rsidR="00927C17" w:rsidRPr="0014525E" w:rsidRDefault="00927C17">
            <w:pPr>
              <w:jc w:val="both"/>
              <w:rPr>
                <w:sz w:val="18"/>
                <w:szCs w:val="18"/>
              </w:rPr>
            </w:pPr>
            <w:r w:rsidRPr="0014525E">
              <w:rPr>
                <w:sz w:val="18"/>
                <w:szCs w:val="18"/>
              </w:rPr>
              <w:t>При подаване на устен сигнал, той се документира:</w:t>
            </w:r>
          </w:p>
          <w:p w14:paraId="5653FBDC" w14:textId="77777777" w:rsidR="00927C17" w:rsidRPr="0014525E" w:rsidRDefault="00927C17">
            <w:pPr>
              <w:jc w:val="both"/>
              <w:rPr>
                <w:sz w:val="18"/>
                <w:szCs w:val="18"/>
              </w:rPr>
            </w:pPr>
            <w:r w:rsidRPr="0014525E">
              <w:rPr>
                <w:sz w:val="18"/>
                <w:szCs w:val="18"/>
              </w:rPr>
              <w:t>1. чрез двустранен протокол /физическо присъствие на сигналиста/, подписан от служителя приел устния сигнал и подателя на сигнала;</w:t>
            </w:r>
          </w:p>
          <w:p w14:paraId="6EF219A2" w14:textId="77777777" w:rsidR="00927C17" w:rsidRPr="0014525E" w:rsidRDefault="00927C17">
            <w:pPr>
              <w:jc w:val="both"/>
              <w:rPr>
                <w:sz w:val="18"/>
                <w:szCs w:val="18"/>
              </w:rPr>
            </w:pPr>
            <w:r w:rsidRPr="0014525E">
              <w:rPr>
                <w:sz w:val="18"/>
                <w:szCs w:val="18"/>
              </w:rPr>
              <w:t>2. чрез едностранен протокол /получен от анонимен източник или по телефона/, подписан от служителя, приел сигнала.</w:t>
            </w:r>
          </w:p>
          <w:p w14:paraId="58CE5F93" w14:textId="77777777" w:rsidR="00927C17" w:rsidRPr="0014525E" w:rsidRDefault="00927C17">
            <w:pPr>
              <w:jc w:val="both"/>
              <w:rPr>
                <w:sz w:val="18"/>
                <w:szCs w:val="18"/>
              </w:rPr>
            </w:pPr>
            <w:r w:rsidRPr="0014525E">
              <w:rPr>
                <w:sz w:val="18"/>
                <w:szCs w:val="18"/>
              </w:rPr>
              <w:t>Протоколите се подписват и от служител /различен от получилия сигнала/, удостоверяващ постъпването на сигнала.</w:t>
            </w:r>
          </w:p>
          <w:p w14:paraId="181E9129" w14:textId="0C74CAB4" w:rsidR="00191551" w:rsidRPr="0014525E" w:rsidRDefault="00927C17">
            <w:pPr>
              <w:jc w:val="both"/>
              <w:rPr>
                <w:i/>
                <w:sz w:val="18"/>
                <w:szCs w:val="18"/>
              </w:rPr>
            </w:pPr>
            <w:r w:rsidRPr="0014525E">
              <w:rPr>
                <w:sz w:val="18"/>
                <w:szCs w:val="18"/>
              </w:rPr>
              <w:t>Протоколите се регистрират в деловодната система на АМС.</w:t>
            </w:r>
          </w:p>
        </w:tc>
        <w:tc>
          <w:tcPr>
            <w:tcW w:w="1701" w:type="dxa"/>
            <w:tcBorders>
              <w:top w:val="single" w:sz="6" w:space="0" w:color="0000FF"/>
              <w:left w:val="single" w:sz="6" w:space="0" w:color="0000FF"/>
              <w:bottom w:val="single" w:sz="4" w:space="0" w:color="auto"/>
              <w:right w:val="single" w:sz="12" w:space="0" w:color="0000FF"/>
            </w:tcBorders>
            <w:vAlign w:val="center"/>
          </w:tcPr>
          <w:p w14:paraId="0997D584" w14:textId="50B1A6F1" w:rsidR="00191551" w:rsidRPr="0014525E" w:rsidRDefault="00191551">
            <w:pPr>
              <w:jc w:val="center"/>
              <w:rPr>
                <w:sz w:val="18"/>
                <w:szCs w:val="18"/>
              </w:rPr>
            </w:pPr>
            <w:r w:rsidRPr="0014525E">
              <w:rPr>
                <w:sz w:val="18"/>
                <w:szCs w:val="18"/>
              </w:rPr>
              <w:lastRenderedPageBreak/>
              <w:t>НП</w:t>
            </w:r>
          </w:p>
        </w:tc>
      </w:tr>
      <w:tr w:rsidR="004105A7" w:rsidRPr="000647D8" w14:paraId="6F05C1C2" w14:textId="77777777" w:rsidTr="007D24EB">
        <w:trPr>
          <w:trHeight w:val="447"/>
        </w:trPr>
        <w:tc>
          <w:tcPr>
            <w:tcW w:w="1403" w:type="dxa"/>
            <w:vMerge w:val="restart"/>
            <w:tcBorders>
              <w:top w:val="single" w:sz="6" w:space="0" w:color="0000FF"/>
              <w:left w:val="single" w:sz="12" w:space="0" w:color="0000FF"/>
              <w:right w:val="single" w:sz="6" w:space="0" w:color="0000FF"/>
            </w:tcBorders>
            <w:vAlign w:val="center"/>
          </w:tcPr>
          <w:p w14:paraId="27F43E29" w14:textId="635CC4D7" w:rsidR="004105A7" w:rsidRPr="0014525E" w:rsidRDefault="004105A7" w:rsidP="00E84B4E">
            <w:pPr>
              <w:pStyle w:val="ListParagraph"/>
              <w:numPr>
                <w:ilvl w:val="0"/>
                <w:numId w:val="23"/>
              </w:numPr>
              <w:tabs>
                <w:tab w:val="left" w:pos="159"/>
              </w:tabs>
              <w:spacing w:after="0"/>
              <w:ind w:left="17" w:hanging="17"/>
              <w:jc w:val="center"/>
              <w:rPr>
                <w:rFonts w:ascii="Times New Roman" w:eastAsia="Times New Roman" w:hAnsi="Times New Roman"/>
                <w:sz w:val="18"/>
                <w:szCs w:val="18"/>
                <w:lang w:val="ru-RU"/>
              </w:rPr>
            </w:pPr>
            <w:r w:rsidRPr="0014525E">
              <w:rPr>
                <w:rFonts w:ascii="Times New Roman" w:eastAsia="Times New Roman" w:hAnsi="Times New Roman"/>
                <w:sz w:val="18"/>
                <w:szCs w:val="18"/>
              </w:rPr>
              <w:t xml:space="preserve">Регистриране на </w:t>
            </w:r>
            <w:r w:rsidRPr="0014525E">
              <w:rPr>
                <w:rFonts w:ascii="Times New Roman" w:hAnsi="Times New Roman"/>
                <w:sz w:val="18"/>
                <w:szCs w:val="18"/>
              </w:rPr>
              <w:t>сигнал</w:t>
            </w:r>
            <w:r w:rsidRPr="0014525E">
              <w:rPr>
                <w:rFonts w:ascii="Times New Roman" w:eastAsia="Times New Roman" w:hAnsi="Times New Roman"/>
                <w:sz w:val="18"/>
                <w:szCs w:val="18"/>
              </w:rPr>
              <w:t xml:space="preserve"> за нередност</w:t>
            </w:r>
          </w:p>
        </w:tc>
        <w:tc>
          <w:tcPr>
            <w:tcW w:w="1418" w:type="dxa"/>
            <w:tcBorders>
              <w:top w:val="single" w:sz="6" w:space="0" w:color="0000FF"/>
              <w:left w:val="single" w:sz="6" w:space="0" w:color="0000FF"/>
              <w:bottom w:val="single" w:sz="4" w:space="0" w:color="auto"/>
              <w:right w:val="single" w:sz="6" w:space="0" w:color="0000FF"/>
            </w:tcBorders>
            <w:vAlign w:val="center"/>
          </w:tcPr>
          <w:p w14:paraId="6001669C" w14:textId="49BB85C7" w:rsidR="004105A7" w:rsidRPr="0014525E" w:rsidRDefault="004105A7" w:rsidP="004105A7">
            <w:pPr>
              <w:jc w:val="center"/>
              <w:rPr>
                <w:sz w:val="18"/>
                <w:szCs w:val="18"/>
              </w:rPr>
            </w:pPr>
            <w:r w:rsidRPr="0014525E">
              <w:rPr>
                <w:sz w:val="18"/>
                <w:szCs w:val="18"/>
              </w:rPr>
              <w:t>Служител на 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3A07FBA2" w14:textId="77777777" w:rsidR="004105A7" w:rsidRPr="0014525E" w:rsidRDefault="004105A7" w:rsidP="004105A7">
            <w:pPr>
              <w:jc w:val="both"/>
              <w:rPr>
                <w:sz w:val="18"/>
                <w:szCs w:val="18"/>
              </w:rPr>
            </w:pPr>
            <w:r w:rsidRPr="0014525E">
              <w:rPr>
                <w:sz w:val="18"/>
                <w:szCs w:val="18"/>
              </w:rPr>
              <w:t>Служителят, получил сигнал, постъпил по електронна поща, факс или по начина, оповестен на интернет страницата на програмата, го регистрира в деловодната система на АМС.</w:t>
            </w:r>
          </w:p>
          <w:p w14:paraId="30CA65F5" w14:textId="5F4D559C" w:rsidR="004105A7" w:rsidRPr="0014525E" w:rsidRDefault="004105A7" w:rsidP="004105A7">
            <w:pPr>
              <w:jc w:val="both"/>
              <w:rPr>
                <w:sz w:val="18"/>
                <w:szCs w:val="18"/>
              </w:rPr>
            </w:pPr>
            <w:r w:rsidRPr="0014525E">
              <w:rPr>
                <w:sz w:val="18"/>
                <w:szCs w:val="18"/>
              </w:rPr>
              <w:t>Съгласно легалната дефиниция разписана в § 1, т. 3 от Допълнителните разпоредби на НАНЕФСУ сигнал за нередност е и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w:t>
            </w:r>
          </w:p>
        </w:tc>
        <w:tc>
          <w:tcPr>
            <w:tcW w:w="1701" w:type="dxa"/>
            <w:tcBorders>
              <w:top w:val="single" w:sz="6" w:space="0" w:color="0000FF"/>
              <w:left w:val="single" w:sz="6" w:space="0" w:color="0000FF"/>
              <w:bottom w:val="single" w:sz="4" w:space="0" w:color="auto"/>
              <w:right w:val="single" w:sz="12" w:space="0" w:color="0000FF"/>
            </w:tcBorders>
            <w:vAlign w:val="center"/>
          </w:tcPr>
          <w:p w14:paraId="5FB6486F" w14:textId="4A5E58DF" w:rsidR="004105A7" w:rsidRPr="0014525E" w:rsidRDefault="004105A7" w:rsidP="004105A7">
            <w:pPr>
              <w:jc w:val="center"/>
              <w:rPr>
                <w:sz w:val="18"/>
                <w:szCs w:val="18"/>
              </w:rPr>
            </w:pPr>
            <w:r w:rsidRPr="0014525E">
              <w:rPr>
                <w:sz w:val="18"/>
                <w:szCs w:val="18"/>
              </w:rPr>
              <w:t>до 1 работен ден</w:t>
            </w:r>
          </w:p>
        </w:tc>
      </w:tr>
      <w:tr w:rsidR="004105A7" w:rsidRPr="000647D8" w14:paraId="48F55E8A" w14:textId="77777777" w:rsidTr="007D24EB">
        <w:trPr>
          <w:trHeight w:val="447"/>
        </w:trPr>
        <w:tc>
          <w:tcPr>
            <w:tcW w:w="1403" w:type="dxa"/>
            <w:vMerge/>
            <w:tcBorders>
              <w:left w:val="single" w:sz="12" w:space="0" w:color="0000FF"/>
              <w:right w:val="single" w:sz="6" w:space="0" w:color="0000FF"/>
            </w:tcBorders>
            <w:vAlign w:val="center"/>
          </w:tcPr>
          <w:p w14:paraId="26147292" w14:textId="77777777" w:rsidR="004105A7" w:rsidRPr="0014525E" w:rsidRDefault="004105A7" w:rsidP="004105A7">
            <w:pPr>
              <w:pStyle w:val="ListParagraph"/>
              <w:tabs>
                <w:tab w:val="left" w:pos="159"/>
              </w:tabs>
              <w:ind w:left="0"/>
              <w:rPr>
                <w:rFonts w:ascii="Times New Roman" w:eastAsia="Times New Roman" w:hAnsi="Times New Roman"/>
                <w:sz w:val="18"/>
                <w:szCs w:val="18"/>
                <w:lang w:val="ru-RU"/>
              </w:rPr>
            </w:pPr>
          </w:p>
        </w:tc>
        <w:tc>
          <w:tcPr>
            <w:tcW w:w="1418" w:type="dxa"/>
            <w:tcBorders>
              <w:top w:val="single" w:sz="6" w:space="0" w:color="0000FF"/>
              <w:left w:val="single" w:sz="6" w:space="0" w:color="0000FF"/>
              <w:bottom w:val="single" w:sz="4" w:space="0" w:color="auto"/>
              <w:right w:val="single" w:sz="6" w:space="0" w:color="0000FF"/>
            </w:tcBorders>
            <w:vAlign w:val="center"/>
          </w:tcPr>
          <w:p w14:paraId="542A46F6" w14:textId="77777777" w:rsidR="004105A7" w:rsidRPr="0014525E" w:rsidRDefault="004105A7" w:rsidP="004105A7">
            <w:pPr>
              <w:jc w:val="center"/>
              <w:rPr>
                <w:sz w:val="18"/>
                <w:szCs w:val="18"/>
              </w:rPr>
            </w:pPr>
          </w:p>
          <w:p w14:paraId="74F120A2" w14:textId="77777777" w:rsidR="004105A7" w:rsidRPr="0014525E" w:rsidRDefault="004105A7" w:rsidP="004105A7">
            <w:pPr>
              <w:jc w:val="center"/>
              <w:rPr>
                <w:sz w:val="18"/>
                <w:szCs w:val="18"/>
              </w:rPr>
            </w:pPr>
            <w:r w:rsidRPr="0014525E">
              <w:rPr>
                <w:sz w:val="18"/>
                <w:szCs w:val="18"/>
              </w:rPr>
              <w:t>РУО на ПТП</w:t>
            </w:r>
          </w:p>
          <w:p w14:paraId="617DDBD0" w14:textId="77777777" w:rsidR="004105A7" w:rsidRPr="0014525E" w:rsidRDefault="004105A7" w:rsidP="004105A7">
            <w:pPr>
              <w:jc w:val="center"/>
              <w:rPr>
                <w:sz w:val="18"/>
                <w:szCs w:val="18"/>
              </w:rPr>
            </w:pPr>
          </w:p>
          <w:p w14:paraId="3466A93C" w14:textId="77777777" w:rsidR="004105A7" w:rsidRPr="0014525E" w:rsidRDefault="004105A7" w:rsidP="004105A7">
            <w:pPr>
              <w:jc w:val="center"/>
              <w:rPr>
                <w:sz w:val="18"/>
                <w:szCs w:val="18"/>
              </w:rPr>
            </w:pPr>
            <w:r w:rsidRPr="0014525E">
              <w:rPr>
                <w:sz w:val="18"/>
                <w:szCs w:val="18"/>
              </w:rPr>
              <w:t>НО МВ</w:t>
            </w:r>
          </w:p>
          <w:p w14:paraId="61772123" w14:textId="77777777" w:rsidR="004105A7" w:rsidRPr="0014525E" w:rsidRDefault="004105A7" w:rsidP="004105A7">
            <w:pPr>
              <w:jc w:val="center"/>
              <w:rPr>
                <w:sz w:val="18"/>
                <w:szCs w:val="18"/>
              </w:rPr>
            </w:pPr>
          </w:p>
          <w:p w14:paraId="323F1A5A" w14:textId="77777777" w:rsidR="004105A7" w:rsidRPr="0014525E" w:rsidRDefault="004105A7" w:rsidP="004105A7">
            <w:pPr>
              <w:jc w:val="center"/>
              <w:rPr>
                <w:sz w:val="18"/>
                <w:szCs w:val="18"/>
              </w:rPr>
            </w:pPr>
            <w:r w:rsidRPr="0014525E">
              <w:rPr>
                <w:sz w:val="18"/>
                <w:szCs w:val="18"/>
              </w:rPr>
              <w:t>Служител нередности</w:t>
            </w:r>
          </w:p>
          <w:p w14:paraId="39E2B1FB" w14:textId="77777777" w:rsidR="004105A7" w:rsidRPr="0014525E" w:rsidRDefault="004105A7" w:rsidP="004105A7">
            <w:pPr>
              <w:jc w:val="center"/>
              <w:rPr>
                <w:sz w:val="18"/>
                <w:szCs w:val="18"/>
              </w:rPr>
            </w:pPr>
          </w:p>
          <w:p w14:paraId="797C1A16" w14:textId="57B0C37E" w:rsidR="004105A7" w:rsidRPr="0014525E" w:rsidRDefault="005A46B5" w:rsidP="001E4104">
            <w:pPr>
              <w:jc w:val="center"/>
              <w:rPr>
                <w:sz w:val="18"/>
                <w:szCs w:val="18"/>
              </w:rPr>
            </w:pPr>
            <w:r w:rsidRPr="0014525E">
              <w:rPr>
                <w:sz w:val="18"/>
                <w:szCs w:val="18"/>
              </w:rPr>
              <w:t>Компетентен служител</w:t>
            </w:r>
            <w:r w:rsidR="004105A7" w:rsidRPr="0014525E">
              <w:rPr>
                <w:sz w:val="18"/>
                <w:szCs w:val="18"/>
              </w:rPr>
              <w:t xml:space="preserve"> </w:t>
            </w:r>
            <w:r w:rsidR="00656BC1" w:rsidRPr="0014525E">
              <w:rPr>
                <w:sz w:val="18"/>
                <w:szCs w:val="18"/>
              </w:rPr>
              <w:t xml:space="preserve">от </w:t>
            </w:r>
            <w:r w:rsidR="00493B09" w:rsidRPr="0014525E">
              <w:rPr>
                <w:sz w:val="18"/>
                <w:szCs w:val="18"/>
              </w:rPr>
              <w:t>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5EEDAEFD" w14:textId="19E18AC5" w:rsidR="004105A7" w:rsidRPr="0014525E" w:rsidRDefault="004105A7" w:rsidP="004A7F74">
            <w:pPr>
              <w:jc w:val="both"/>
              <w:rPr>
                <w:sz w:val="18"/>
                <w:szCs w:val="18"/>
              </w:rPr>
            </w:pPr>
            <w:r w:rsidRPr="0014525E">
              <w:rPr>
                <w:sz w:val="18"/>
                <w:szCs w:val="18"/>
              </w:rPr>
              <w:t xml:space="preserve">След регистриране в деловодната система на АМС постъпилите сигнали се предоставят незабавно на РУО на ПТП /чл. 8, ал. 1 от НАНЕФСУ/ </w:t>
            </w:r>
            <w:r w:rsidR="00D051CA" w:rsidRPr="0014525E">
              <w:rPr>
                <w:sz w:val="18"/>
                <w:szCs w:val="18"/>
              </w:rPr>
              <w:t xml:space="preserve">или на </w:t>
            </w:r>
            <w:r w:rsidR="00D73B03" w:rsidRPr="0014525E">
              <w:rPr>
                <w:sz w:val="18"/>
                <w:szCs w:val="18"/>
              </w:rPr>
              <w:t>упълномощено</w:t>
            </w:r>
            <w:r w:rsidR="00D051CA" w:rsidRPr="0014525E">
              <w:rPr>
                <w:sz w:val="18"/>
                <w:szCs w:val="18"/>
              </w:rPr>
              <w:t xml:space="preserve"> от него лице </w:t>
            </w:r>
            <w:r w:rsidR="00D051CA" w:rsidRPr="0014525E">
              <w:rPr>
                <w:sz w:val="18"/>
                <w:szCs w:val="18"/>
                <w:lang w:val="en-US"/>
              </w:rPr>
              <w:t>(</w:t>
            </w:r>
            <w:r w:rsidRPr="0014525E">
              <w:rPr>
                <w:sz w:val="18"/>
                <w:szCs w:val="18"/>
              </w:rPr>
              <w:t>НО МВ</w:t>
            </w:r>
            <w:r w:rsidR="00D051CA" w:rsidRPr="0014525E">
              <w:rPr>
                <w:sz w:val="18"/>
                <w:szCs w:val="18"/>
                <w:lang w:val="en-US"/>
              </w:rPr>
              <w:t>)</w:t>
            </w:r>
            <w:r w:rsidRPr="0014525E">
              <w:rPr>
                <w:sz w:val="18"/>
                <w:szCs w:val="18"/>
              </w:rPr>
              <w:t>,  който разпределя сигнала към служителя по нередностите за администриране /чл. 3, т. 1 от НАНЕФСУ/.</w:t>
            </w:r>
          </w:p>
          <w:p w14:paraId="0AE72273" w14:textId="283EB259" w:rsidR="006E78C7" w:rsidRPr="0014525E" w:rsidRDefault="004105A7" w:rsidP="004A7F74">
            <w:pPr>
              <w:jc w:val="both"/>
              <w:rPr>
                <w:sz w:val="18"/>
                <w:szCs w:val="18"/>
              </w:rPr>
            </w:pPr>
            <w:r w:rsidRPr="0014525E">
              <w:rPr>
                <w:sz w:val="18"/>
                <w:szCs w:val="18"/>
              </w:rPr>
              <w:t>НО МВ, възлага/резолира на</w:t>
            </w:r>
            <w:r w:rsidR="00E44FB4" w:rsidRPr="0014525E">
              <w:rPr>
                <w:sz w:val="18"/>
                <w:szCs w:val="18"/>
              </w:rPr>
              <w:t xml:space="preserve"> </w:t>
            </w:r>
            <w:r w:rsidRPr="0014525E">
              <w:rPr>
                <w:sz w:val="18"/>
                <w:szCs w:val="18"/>
              </w:rPr>
              <w:t xml:space="preserve"> </w:t>
            </w:r>
            <w:r w:rsidR="00656BC1" w:rsidRPr="0014525E">
              <w:rPr>
                <w:sz w:val="18"/>
                <w:szCs w:val="18"/>
              </w:rPr>
              <w:t>компетентен служител</w:t>
            </w:r>
            <w:r w:rsidR="004A7F74" w:rsidRPr="0014525E">
              <w:rPr>
                <w:sz w:val="18"/>
                <w:szCs w:val="18"/>
              </w:rPr>
              <w:t xml:space="preserve"> </w:t>
            </w:r>
            <w:r w:rsidR="00656BC1" w:rsidRPr="0014525E">
              <w:rPr>
                <w:sz w:val="18"/>
                <w:szCs w:val="18"/>
              </w:rPr>
              <w:t>от</w:t>
            </w:r>
            <w:r w:rsidR="00493B09" w:rsidRPr="0014525E">
              <w:rPr>
                <w:sz w:val="18"/>
                <w:szCs w:val="18"/>
              </w:rPr>
              <w:t xml:space="preserve"> УО на ПТП</w:t>
            </w:r>
            <w:r w:rsidRPr="0014525E">
              <w:rPr>
                <w:sz w:val="18"/>
                <w:szCs w:val="18"/>
              </w:rPr>
              <w:t xml:space="preserve"> да извърши всички необходими действия/проверки за установяване на изложените в сигнала обстоятелства – чл. 8, ал. 2 от НАНЕФСУ.</w:t>
            </w:r>
            <w:r w:rsidR="00E44FB4" w:rsidRPr="0014525E">
              <w:rPr>
                <w:sz w:val="18"/>
                <w:szCs w:val="18"/>
              </w:rPr>
              <w:t xml:space="preserve"> </w:t>
            </w:r>
            <w:r w:rsidRPr="0014525E">
              <w:rPr>
                <w:sz w:val="18"/>
                <w:szCs w:val="18"/>
              </w:rPr>
              <w:t>С писмената резолюция, освен отговорният за извършване на проверката служител, следва да бъдат определени и: срокът за извършване на проверка и служител, осъществяващ текущ контрол</w:t>
            </w:r>
            <w:r w:rsidR="006E78C7" w:rsidRPr="0014525E">
              <w:rPr>
                <w:sz w:val="18"/>
                <w:szCs w:val="18"/>
              </w:rPr>
              <w:t xml:space="preserve"> </w:t>
            </w:r>
          </w:p>
          <w:p w14:paraId="5F5F1565" w14:textId="26A76802" w:rsidR="004105A7" w:rsidRPr="0014525E" w:rsidRDefault="004105A7" w:rsidP="004A7F74">
            <w:pPr>
              <w:jc w:val="both"/>
              <w:rPr>
                <w:sz w:val="18"/>
                <w:szCs w:val="18"/>
              </w:rPr>
            </w:pPr>
          </w:p>
          <w:p w14:paraId="2901B009" w14:textId="08ACD3E7" w:rsidR="004105A7" w:rsidRPr="0014525E" w:rsidRDefault="004105A7" w:rsidP="004A7F74">
            <w:pPr>
              <w:jc w:val="both"/>
              <w:rPr>
                <w:sz w:val="18"/>
                <w:szCs w:val="18"/>
              </w:rPr>
            </w:pPr>
            <w:r w:rsidRPr="0014525E">
              <w:rPr>
                <w:sz w:val="18"/>
                <w:szCs w:val="18"/>
              </w:rPr>
              <w:t xml:space="preserve">При получаване на одиторски доклад от контролни/одитни органи, съдържащ констатации с финансови последици и препоръки към УО за определяне на финансова корекция и регистриране на нередност, НО МВ, насочва сигнала към служителя по нередностите за администриране /чл. 3, т. 1 от НАНЕФСУ/ и възлага/резолира на </w:t>
            </w:r>
            <w:r w:rsidR="0021222E" w:rsidRPr="0014525E">
              <w:rPr>
                <w:sz w:val="18"/>
                <w:szCs w:val="18"/>
              </w:rPr>
              <w:t>компетентен служител</w:t>
            </w:r>
            <w:r w:rsidRPr="0014525E">
              <w:rPr>
                <w:sz w:val="18"/>
                <w:szCs w:val="18"/>
              </w:rPr>
              <w:t xml:space="preserve"> да извърши всички необходими действия/проверки за установяване на изложените в сигнала обстоятелства – чл. 8, ал. 2 от НАНЕФСУ.</w:t>
            </w:r>
          </w:p>
        </w:tc>
        <w:tc>
          <w:tcPr>
            <w:tcW w:w="1701" w:type="dxa"/>
            <w:tcBorders>
              <w:top w:val="single" w:sz="6" w:space="0" w:color="0000FF"/>
              <w:left w:val="single" w:sz="6" w:space="0" w:color="0000FF"/>
              <w:bottom w:val="single" w:sz="4" w:space="0" w:color="auto"/>
              <w:right w:val="single" w:sz="12" w:space="0" w:color="0000FF"/>
            </w:tcBorders>
            <w:vAlign w:val="center"/>
          </w:tcPr>
          <w:p w14:paraId="0065B72D" w14:textId="77777777" w:rsidR="004105A7" w:rsidRPr="0014525E" w:rsidRDefault="004105A7" w:rsidP="004105A7">
            <w:pPr>
              <w:jc w:val="center"/>
              <w:rPr>
                <w:sz w:val="18"/>
                <w:szCs w:val="18"/>
              </w:rPr>
            </w:pPr>
          </w:p>
          <w:p w14:paraId="5930E39B" w14:textId="77777777" w:rsidR="004105A7" w:rsidRPr="0014525E" w:rsidRDefault="004105A7" w:rsidP="004105A7">
            <w:pPr>
              <w:jc w:val="center"/>
              <w:rPr>
                <w:sz w:val="18"/>
                <w:szCs w:val="18"/>
              </w:rPr>
            </w:pPr>
          </w:p>
          <w:p w14:paraId="43989C3C" w14:textId="77777777" w:rsidR="004105A7" w:rsidRPr="0014525E" w:rsidRDefault="004105A7" w:rsidP="004105A7">
            <w:pPr>
              <w:jc w:val="center"/>
              <w:rPr>
                <w:sz w:val="18"/>
                <w:szCs w:val="18"/>
              </w:rPr>
            </w:pPr>
            <w:r w:rsidRPr="0014525E">
              <w:rPr>
                <w:sz w:val="18"/>
                <w:szCs w:val="18"/>
              </w:rPr>
              <w:t>до 3 работни дни</w:t>
            </w:r>
          </w:p>
          <w:p w14:paraId="50AE7360" w14:textId="77777777" w:rsidR="004105A7" w:rsidRPr="0014525E" w:rsidRDefault="004105A7" w:rsidP="004105A7">
            <w:pPr>
              <w:jc w:val="center"/>
              <w:rPr>
                <w:sz w:val="18"/>
                <w:szCs w:val="18"/>
              </w:rPr>
            </w:pPr>
          </w:p>
          <w:p w14:paraId="4F8D11F3" w14:textId="77777777" w:rsidR="004105A7" w:rsidRPr="0014525E" w:rsidRDefault="004105A7" w:rsidP="004105A7">
            <w:pPr>
              <w:jc w:val="center"/>
              <w:rPr>
                <w:sz w:val="18"/>
                <w:szCs w:val="18"/>
              </w:rPr>
            </w:pPr>
          </w:p>
          <w:p w14:paraId="71F67C94" w14:textId="77777777" w:rsidR="004105A7" w:rsidRPr="0014525E" w:rsidRDefault="004105A7" w:rsidP="004105A7">
            <w:pPr>
              <w:jc w:val="center"/>
              <w:rPr>
                <w:sz w:val="18"/>
                <w:szCs w:val="18"/>
              </w:rPr>
            </w:pPr>
          </w:p>
          <w:p w14:paraId="181629C9" w14:textId="77777777" w:rsidR="004105A7" w:rsidRPr="0014525E" w:rsidRDefault="004105A7" w:rsidP="004105A7">
            <w:pPr>
              <w:jc w:val="center"/>
              <w:rPr>
                <w:sz w:val="18"/>
                <w:szCs w:val="18"/>
              </w:rPr>
            </w:pPr>
          </w:p>
          <w:p w14:paraId="254DCCC7" w14:textId="77777777" w:rsidR="004105A7" w:rsidRPr="0014525E" w:rsidRDefault="004105A7" w:rsidP="004105A7">
            <w:pPr>
              <w:jc w:val="center"/>
              <w:rPr>
                <w:sz w:val="18"/>
                <w:szCs w:val="18"/>
              </w:rPr>
            </w:pPr>
          </w:p>
          <w:p w14:paraId="34B5B015" w14:textId="77777777" w:rsidR="004105A7" w:rsidRPr="0014525E" w:rsidRDefault="004105A7" w:rsidP="004105A7">
            <w:pPr>
              <w:jc w:val="center"/>
              <w:rPr>
                <w:sz w:val="18"/>
                <w:szCs w:val="18"/>
              </w:rPr>
            </w:pPr>
          </w:p>
          <w:p w14:paraId="3930DB8A" w14:textId="77777777" w:rsidR="004105A7" w:rsidRPr="0014525E" w:rsidRDefault="004105A7" w:rsidP="004105A7">
            <w:pPr>
              <w:jc w:val="center"/>
              <w:rPr>
                <w:sz w:val="18"/>
                <w:szCs w:val="18"/>
              </w:rPr>
            </w:pPr>
          </w:p>
          <w:p w14:paraId="40CB0E6E" w14:textId="226302AB" w:rsidR="004105A7" w:rsidRPr="0014525E" w:rsidRDefault="004105A7" w:rsidP="004105A7">
            <w:pPr>
              <w:jc w:val="center"/>
              <w:rPr>
                <w:sz w:val="18"/>
                <w:szCs w:val="18"/>
              </w:rPr>
            </w:pPr>
            <w:r w:rsidRPr="0014525E">
              <w:rPr>
                <w:sz w:val="18"/>
                <w:szCs w:val="18"/>
              </w:rPr>
              <w:t>в срока, посочен в окончателния одиторски доклад</w:t>
            </w:r>
          </w:p>
        </w:tc>
      </w:tr>
      <w:tr w:rsidR="004105A7" w:rsidRPr="000647D8" w14:paraId="23836052" w14:textId="77777777" w:rsidTr="007D24EB">
        <w:trPr>
          <w:trHeight w:val="447"/>
        </w:trPr>
        <w:tc>
          <w:tcPr>
            <w:tcW w:w="1403" w:type="dxa"/>
            <w:tcBorders>
              <w:top w:val="single" w:sz="6" w:space="0" w:color="0000FF"/>
              <w:left w:val="single" w:sz="12" w:space="0" w:color="0000FF"/>
              <w:right w:val="single" w:sz="6" w:space="0" w:color="0000FF"/>
            </w:tcBorders>
            <w:vAlign w:val="center"/>
          </w:tcPr>
          <w:p w14:paraId="1DB4ACE7" w14:textId="67F17FE1" w:rsidR="004105A7" w:rsidRPr="0014525E" w:rsidRDefault="004105A7" w:rsidP="005E3700">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eastAsia="Times New Roman" w:hAnsi="Times New Roman"/>
                <w:sz w:val="18"/>
                <w:szCs w:val="18"/>
                <w:lang w:val="ru-RU"/>
              </w:rPr>
              <w:t xml:space="preserve">Регистриране на сигнала в </w:t>
            </w:r>
            <w:r w:rsidRPr="0014525E">
              <w:rPr>
                <w:rFonts w:ascii="Times New Roman" w:eastAsia="Times New Roman" w:hAnsi="Times New Roman"/>
                <w:sz w:val="18"/>
                <w:szCs w:val="18"/>
              </w:rPr>
              <w:t>Регистъра</w:t>
            </w:r>
            <w:r w:rsidRPr="0014525E">
              <w:rPr>
                <w:rFonts w:ascii="Times New Roman" w:eastAsia="Times New Roman" w:hAnsi="Times New Roman"/>
                <w:sz w:val="18"/>
                <w:szCs w:val="18"/>
                <w:lang w:val="ru-RU"/>
              </w:rPr>
              <w:t xml:space="preserve"> на сигналите в ИСУН</w:t>
            </w:r>
          </w:p>
        </w:tc>
        <w:tc>
          <w:tcPr>
            <w:tcW w:w="1418" w:type="dxa"/>
            <w:tcBorders>
              <w:top w:val="single" w:sz="6" w:space="0" w:color="0000FF"/>
              <w:left w:val="single" w:sz="6" w:space="0" w:color="0000FF"/>
              <w:bottom w:val="single" w:sz="4" w:space="0" w:color="auto"/>
              <w:right w:val="single" w:sz="6" w:space="0" w:color="0000FF"/>
            </w:tcBorders>
            <w:vAlign w:val="center"/>
          </w:tcPr>
          <w:p w14:paraId="3759CD05" w14:textId="4B9F190C" w:rsidR="004105A7" w:rsidRPr="0014525E" w:rsidRDefault="004105A7" w:rsidP="004105A7">
            <w:pPr>
              <w:jc w:val="center"/>
              <w:rPr>
                <w:sz w:val="18"/>
                <w:szCs w:val="18"/>
              </w:rPr>
            </w:pPr>
            <w:r w:rsidRPr="0014525E">
              <w:rPr>
                <w:sz w:val="18"/>
                <w:szCs w:val="18"/>
              </w:rPr>
              <w:t>Служител по нередностите</w:t>
            </w:r>
          </w:p>
        </w:tc>
        <w:tc>
          <w:tcPr>
            <w:tcW w:w="5953" w:type="dxa"/>
            <w:tcBorders>
              <w:top w:val="single" w:sz="6" w:space="0" w:color="0000FF"/>
              <w:left w:val="single" w:sz="6" w:space="0" w:color="0000FF"/>
              <w:bottom w:val="single" w:sz="4" w:space="0" w:color="auto"/>
              <w:right w:val="single" w:sz="6" w:space="0" w:color="0000FF"/>
            </w:tcBorders>
            <w:vAlign w:val="center"/>
          </w:tcPr>
          <w:p w14:paraId="4BDD4769" w14:textId="3501663C" w:rsidR="004105A7" w:rsidRPr="0014525E" w:rsidRDefault="004105A7" w:rsidP="004105A7">
            <w:pPr>
              <w:jc w:val="both"/>
              <w:rPr>
                <w:sz w:val="18"/>
                <w:szCs w:val="18"/>
              </w:rPr>
            </w:pPr>
            <w:r w:rsidRPr="0014525E">
              <w:rPr>
                <w:sz w:val="18"/>
                <w:szCs w:val="18"/>
              </w:rPr>
              <w:t>УО на ПТП поддържа електронен регистър на сигнали за нередности в ИСУН 2020 и електронно досие на всеки сигнал.</w:t>
            </w:r>
          </w:p>
          <w:p w14:paraId="37A8D595" w14:textId="53C76B94" w:rsidR="004105A7" w:rsidRPr="0014525E" w:rsidRDefault="004105A7" w:rsidP="004105A7">
            <w:pPr>
              <w:jc w:val="both"/>
              <w:rPr>
                <w:sz w:val="18"/>
                <w:szCs w:val="18"/>
              </w:rPr>
            </w:pPr>
            <w:r w:rsidRPr="0014525E">
              <w:rPr>
                <w:sz w:val="18"/>
                <w:szCs w:val="18"/>
              </w:rPr>
              <w:t>Полученият сигнал</w:t>
            </w:r>
            <w:r w:rsidRPr="0014525E">
              <w:rPr>
                <w:sz w:val="18"/>
                <w:szCs w:val="18"/>
                <w:lang w:val="ru-RU"/>
              </w:rPr>
              <w:t xml:space="preserve"> се регистрира в регистъра за сигнали</w:t>
            </w:r>
            <w:r w:rsidR="00A45921" w:rsidRPr="0014525E">
              <w:rPr>
                <w:sz w:val="18"/>
                <w:szCs w:val="18"/>
                <w:lang w:val="ru-RU"/>
              </w:rPr>
              <w:t xml:space="preserve"> за нередности</w:t>
            </w:r>
            <w:r w:rsidRPr="0014525E">
              <w:rPr>
                <w:sz w:val="18"/>
                <w:szCs w:val="18"/>
                <w:lang w:val="ru-RU"/>
              </w:rPr>
              <w:t>, като</w:t>
            </w:r>
            <w:r w:rsidRPr="0014525E">
              <w:rPr>
                <w:sz w:val="18"/>
                <w:szCs w:val="18"/>
              </w:rPr>
              <w:t xml:space="preserve"> </w:t>
            </w:r>
            <w:r w:rsidRPr="0014525E">
              <w:rPr>
                <w:sz w:val="18"/>
                <w:szCs w:val="18"/>
                <w:lang w:val="ru-RU"/>
              </w:rPr>
              <w:t>относимите документи се подреждат в хронологичен ред</w:t>
            </w:r>
            <w:r w:rsidRPr="0014525E">
              <w:rPr>
                <w:sz w:val="18"/>
                <w:szCs w:val="18"/>
              </w:rPr>
              <w:t xml:space="preserve">. </w:t>
            </w:r>
          </w:p>
          <w:p w14:paraId="647F97A6" w14:textId="77777777" w:rsidR="004105A7" w:rsidRPr="0014525E" w:rsidRDefault="004105A7" w:rsidP="004105A7">
            <w:pPr>
              <w:jc w:val="both"/>
              <w:rPr>
                <w:sz w:val="18"/>
                <w:szCs w:val="18"/>
                <w:lang w:val="ru-RU"/>
              </w:rPr>
            </w:pPr>
            <w:r w:rsidRPr="0014525E">
              <w:rPr>
                <w:sz w:val="18"/>
                <w:szCs w:val="18"/>
                <w:lang w:val="ru-RU"/>
              </w:rPr>
              <w:t>В преписката по сигнала за нередност задължително се прилагат следните минимално изискуеми документи:</w:t>
            </w:r>
          </w:p>
          <w:p w14:paraId="0BE40551" w14:textId="0BB62ED7" w:rsidR="004105A7" w:rsidRPr="0014525E" w:rsidRDefault="004105A7" w:rsidP="004105A7">
            <w:pPr>
              <w:pStyle w:val="ListParagraph"/>
              <w:numPr>
                <w:ilvl w:val="0"/>
                <w:numId w:val="24"/>
              </w:numPr>
              <w:ind w:left="0" w:firstLine="459"/>
              <w:jc w:val="both"/>
              <w:rPr>
                <w:rFonts w:ascii="Times New Roman" w:hAnsi="Times New Roman"/>
                <w:sz w:val="18"/>
                <w:szCs w:val="18"/>
                <w:lang w:val="ru-RU"/>
              </w:rPr>
            </w:pPr>
            <w:r w:rsidRPr="0014525E">
              <w:rPr>
                <w:rFonts w:ascii="Times New Roman" w:hAnsi="Times New Roman"/>
                <w:sz w:val="18"/>
                <w:szCs w:val="18"/>
                <w:lang w:val="ru-RU"/>
              </w:rPr>
              <w:t>сигнала за нередност;</w:t>
            </w:r>
          </w:p>
          <w:p w14:paraId="45ACBC22" w14:textId="1D5759BA" w:rsidR="004105A7" w:rsidRPr="0014525E" w:rsidRDefault="004105A7" w:rsidP="004105A7">
            <w:pPr>
              <w:pStyle w:val="ListParagraph"/>
              <w:numPr>
                <w:ilvl w:val="0"/>
                <w:numId w:val="24"/>
              </w:numPr>
              <w:ind w:left="0" w:firstLine="459"/>
              <w:jc w:val="both"/>
              <w:rPr>
                <w:rFonts w:ascii="Times New Roman" w:hAnsi="Times New Roman"/>
                <w:sz w:val="18"/>
                <w:szCs w:val="18"/>
                <w:lang w:val="ru-RU"/>
              </w:rPr>
            </w:pPr>
            <w:r w:rsidRPr="0014525E">
              <w:rPr>
                <w:rFonts w:ascii="Times New Roman" w:hAnsi="Times New Roman"/>
                <w:sz w:val="18"/>
                <w:szCs w:val="18"/>
                <w:lang w:val="ru-RU"/>
              </w:rPr>
              <w:t>документите от извършената проверка (напр. доклади, справки, писма, експертизи, становища, документите от проведената процедура по чл. 70 – чл. 73 от ЗУСЕФСУ за определяне на финансова корекция и други документи);</w:t>
            </w:r>
          </w:p>
          <w:p w14:paraId="423696C9" w14:textId="1133AFE7" w:rsidR="004105A7" w:rsidRPr="0014525E" w:rsidRDefault="004105A7" w:rsidP="004105A7">
            <w:pPr>
              <w:pStyle w:val="ListParagraph"/>
              <w:numPr>
                <w:ilvl w:val="0"/>
                <w:numId w:val="24"/>
              </w:numPr>
              <w:spacing w:after="0"/>
              <w:ind w:left="0" w:firstLine="459"/>
              <w:jc w:val="both"/>
              <w:rPr>
                <w:rFonts w:ascii="Times New Roman" w:hAnsi="Times New Roman"/>
                <w:sz w:val="18"/>
                <w:szCs w:val="18"/>
                <w:lang w:val="ru-RU"/>
              </w:rPr>
            </w:pPr>
            <w:r w:rsidRPr="0014525E">
              <w:rPr>
                <w:rFonts w:ascii="Times New Roman" w:hAnsi="Times New Roman"/>
                <w:sz w:val="18"/>
                <w:szCs w:val="18"/>
                <w:lang w:val="ru-RU"/>
              </w:rPr>
              <w:t>първата писмена оценка, съдържаща заключение за наличие или липса на нередност, както и всички други относими документи.</w:t>
            </w:r>
          </w:p>
          <w:p w14:paraId="33C5CD61" w14:textId="148D4573" w:rsidR="004105A7" w:rsidRPr="0014525E" w:rsidRDefault="004105A7" w:rsidP="004105A7">
            <w:pPr>
              <w:jc w:val="both"/>
              <w:rPr>
                <w:sz w:val="18"/>
                <w:szCs w:val="18"/>
                <w:lang w:val="ru-RU"/>
              </w:rPr>
            </w:pPr>
            <w:r w:rsidRPr="0014525E">
              <w:rPr>
                <w:sz w:val="18"/>
                <w:szCs w:val="18"/>
                <w:lang w:val="ru-RU"/>
              </w:rPr>
              <w:t>Електронната преписка по сигнала за нередност съдържа сканирани копия/електронно подписани документи на всички изброени документи.</w:t>
            </w:r>
          </w:p>
          <w:p w14:paraId="2C1EABF5" w14:textId="7C17914A" w:rsidR="004105A7" w:rsidRPr="0014525E" w:rsidRDefault="004105A7" w:rsidP="004105A7">
            <w:pPr>
              <w:jc w:val="both"/>
              <w:rPr>
                <w:sz w:val="18"/>
                <w:szCs w:val="18"/>
                <w:lang w:val="ru-RU"/>
              </w:rPr>
            </w:pPr>
            <w:r w:rsidRPr="0014525E">
              <w:rPr>
                <w:sz w:val="18"/>
                <w:szCs w:val="18"/>
                <w:lang w:val="ru-RU"/>
              </w:rPr>
              <w:t>Обстоятелства, открити на по-късен етап също се вписват и въвеждат в ИСУН 2020.</w:t>
            </w:r>
          </w:p>
        </w:tc>
        <w:tc>
          <w:tcPr>
            <w:tcW w:w="1701" w:type="dxa"/>
            <w:tcBorders>
              <w:top w:val="single" w:sz="6" w:space="0" w:color="0000FF"/>
              <w:left w:val="single" w:sz="6" w:space="0" w:color="0000FF"/>
              <w:bottom w:val="single" w:sz="4" w:space="0" w:color="auto"/>
              <w:right w:val="single" w:sz="12" w:space="0" w:color="0000FF"/>
            </w:tcBorders>
            <w:vAlign w:val="center"/>
          </w:tcPr>
          <w:p w14:paraId="67BA97D3" w14:textId="77777777" w:rsidR="004105A7" w:rsidRPr="0014525E" w:rsidRDefault="004105A7" w:rsidP="004105A7">
            <w:pPr>
              <w:jc w:val="center"/>
              <w:rPr>
                <w:sz w:val="18"/>
                <w:szCs w:val="18"/>
              </w:rPr>
            </w:pPr>
          </w:p>
          <w:p w14:paraId="281AB54D" w14:textId="77777777" w:rsidR="000A2685" w:rsidRPr="0014525E" w:rsidRDefault="000A2685" w:rsidP="000A2685">
            <w:pPr>
              <w:jc w:val="center"/>
              <w:rPr>
                <w:sz w:val="18"/>
                <w:szCs w:val="18"/>
              </w:rPr>
            </w:pPr>
            <w:r w:rsidRPr="0014525E">
              <w:rPr>
                <w:sz w:val="18"/>
                <w:szCs w:val="18"/>
              </w:rPr>
              <w:t>до 3 работни дни</w:t>
            </w:r>
          </w:p>
          <w:p w14:paraId="3DD254D7" w14:textId="77777777" w:rsidR="004105A7" w:rsidRPr="0014525E" w:rsidRDefault="004105A7" w:rsidP="004105A7">
            <w:pPr>
              <w:jc w:val="center"/>
              <w:rPr>
                <w:sz w:val="18"/>
                <w:szCs w:val="18"/>
              </w:rPr>
            </w:pPr>
          </w:p>
          <w:p w14:paraId="0F5EB8F9" w14:textId="77777777" w:rsidR="004105A7" w:rsidRPr="0014525E" w:rsidRDefault="004105A7" w:rsidP="004105A7">
            <w:pPr>
              <w:jc w:val="center"/>
              <w:rPr>
                <w:sz w:val="18"/>
                <w:szCs w:val="18"/>
              </w:rPr>
            </w:pPr>
          </w:p>
          <w:p w14:paraId="507A367D" w14:textId="77777777" w:rsidR="004105A7" w:rsidRPr="0014525E" w:rsidRDefault="004105A7" w:rsidP="004105A7">
            <w:pPr>
              <w:jc w:val="center"/>
              <w:rPr>
                <w:sz w:val="18"/>
                <w:szCs w:val="18"/>
              </w:rPr>
            </w:pPr>
          </w:p>
          <w:p w14:paraId="5D8DA513" w14:textId="77777777" w:rsidR="004105A7" w:rsidRPr="0014525E" w:rsidRDefault="004105A7" w:rsidP="004105A7">
            <w:pPr>
              <w:jc w:val="center"/>
              <w:rPr>
                <w:sz w:val="18"/>
                <w:szCs w:val="18"/>
              </w:rPr>
            </w:pPr>
          </w:p>
          <w:p w14:paraId="47E1E2CB" w14:textId="77777777" w:rsidR="004105A7" w:rsidRPr="0014525E" w:rsidRDefault="004105A7" w:rsidP="004105A7">
            <w:pPr>
              <w:jc w:val="center"/>
              <w:rPr>
                <w:sz w:val="18"/>
                <w:szCs w:val="18"/>
              </w:rPr>
            </w:pPr>
          </w:p>
          <w:p w14:paraId="142BD116" w14:textId="77777777" w:rsidR="004105A7" w:rsidRPr="0014525E" w:rsidRDefault="004105A7" w:rsidP="004105A7">
            <w:pPr>
              <w:jc w:val="center"/>
              <w:rPr>
                <w:sz w:val="18"/>
                <w:szCs w:val="18"/>
              </w:rPr>
            </w:pPr>
          </w:p>
          <w:p w14:paraId="2344FC46" w14:textId="77777777" w:rsidR="004105A7" w:rsidRPr="0014525E" w:rsidRDefault="004105A7" w:rsidP="004105A7">
            <w:pPr>
              <w:jc w:val="center"/>
              <w:rPr>
                <w:sz w:val="18"/>
                <w:szCs w:val="18"/>
              </w:rPr>
            </w:pPr>
          </w:p>
          <w:p w14:paraId="3A9A2E45" w14:textId="77777777" w:rsidR="004105A7" w:rsidRPr="0014525E" w:rsidRDefault="004105A7" w:rsidP="004105A7">
            <w:pPr>
              <w:jc w:val="center"/>
              <w:rPr>
                <w:sz w:val="18"/>
                <w:szCs w:val="18"/>
              </w:rPr>
            </w:pPr>
          </w:p>
          <w:p w14:paraId="7BA20AD0" w14:textId="77777777" w:rsidR="004105A7" w:rsidRPr="0014525E" w:rsidRDefault="004105A7" w:rsidP="004105A7">
            <w:pPr>
              <w:jc w:val="center"/>
              <w:rPr>
                <w:sz w:val="18"/>
                <w:szCs w:val="18"/>
              </w:rPr>
            </w:pPr>
          </w:p>
          <w:p w14:paraId="0625C85C" w14:textId="77777777" w:rsidR="004105A7" w:rsidRPr="0014525E" w:rsidRDefault="004105A7" w:rsidP="004105A7">
            <w:pPr>
              <w:jc w:val="center"/>
              <w:rPr>
                <w:sz w:val="18"/>
                <w:szCs w:val="18"/>
              </w:rPr>
            </w:pPr>
          </w:p>
          <w:p w14:paraId="6649E950" w14:textId="77777777" w:rsidR="004105A7" w:rsidRPr="0014525E" w:rsidRDefault="004105A7" w:rsidP="004105A7">
            <w:pPr>
              <w:jc w:val="center"/>
              <w:rPr>
                <w:sz w:val="18"/>
                <w:szCs w:val="18"/>
              </w:rPr>
            </w:pPr>
          </w:p>
          <w:p w14:paraId="10507DE4" w14:textId="77777777" w:rsidR="004105A7" w:rsidRPr="0014525E" w:rsidRDefault="004105A7" w:rsidP="004105A7">
            <w:pPr>
              <w:jc w:val="center"/>
              <w:rPr>
                <w:sz w:val="18"/>
                <w:szCs w:val="18"/>
              </w:rPr>
            </w:pPr>
          </w:p>
          <w:p w14:paraId="54021DC3" w14:textId="77777777" w:rsidR="004105A7" w:rsidRPr="0014525E" w:rsidRDefault="004105A7" w:rsidP="004105A7">
            <w:pPr>
              <w:jc w:val="center"/>
              <w:rPr>
                <w:sz w:val="18"/>
                <w:szCs w:val="18"/>
              </w:rPr>
            </w:pPr>
          </w:p>
          <w:p w14:paraId="0698D1DB" w14:textId="77777777" w:rsidR="004105A7" w:rsidRPr="0014525E" w:rsidRDefault="004105A7" w:rsidP="004105A7">
            <w:pPr>
              <w:jc w:val="center"/>
              <w:rPr>
                <w:sz w:val="18"/>
                <w:szCs w:val="18"/>
              </w:rPr>
            </w:pPr>
          </w:p>
          <w:p w14:paraId="6A8DB106" w14:textId="77777777" w:rsidR="004105A7" w:rsidRPr="0014525E" w:rsidRDefault="004105A7" w:rsidP="004105A7">
            <w:pPr>
              <w:jc w:val="center"/>
              <w:rPr>
                <w:sz w:val="18"/>
                <w:szCs w:val="18"/>
              </w:rPr>
            </w:pPr>
          </w:p>
          <w:p w14:paraId="41444F5D" w14:textId="77777777" w:rsidR="004105A7" w:rsidRPr="0014525E" w:rsidRDefault="004105A7" w:rsidP="004105A7">
            <w:pPr>
              <w:jc w:val="center"/>
              <w:rPr>
                <w:sz w:val="18"/>
                <w:szCs w:val="18"/>
              </w:rPr>
            </w:pPr>
          </w:p>
          <w:p w14:paraId="2FCE96FE" w14:textId="74B4050A" w:rsidR="004105A7" w:rsidRPr="0014525E" w:rsidRDefault="004105A7" w:rsidP="004105A7">
            <w:pPr>
              <w:jc w:val="center"/>
              <w:rPr>
                <w:sz w:val="18"/>
                <w:szCs w:val="18"/>
                <w:lang w:val="ru-RU"/>
              </w:rPr>
            </w:pPr>
            <w:r w:rsidRPr="0014525E">
              <w:rPr>
                <w:sz w:val="18"/>
                <w:szCs w:val="18"/>
              </w:rPr>
              <w:t>до 3 работни дни</w:t>
            </w:r>
            <w:r w:rsidRPr="0014525E">
              <w:rPr>
                <w:sz w:val="18"/>
                <w:szCs w:val="18"/>
                <w:lang w:val="ru-RU"/>
              </w:rPr>
              <w:t xml:space="preserve"> от откриването им</w:t>
            </w:r>
          </w:p>
        </w:tc>
      </w:tr>
      <w:tr w:rsidR="004105A7" w:rsidRPr="000647D8" w14:paraId="54975EC7" w14:textId="77777777" w:rsidTr="007D24EB">
        <w:trPr>
          <w:trHeight w:val="5783"/>
        </w:trPr>
        <w:tc>
          <w:tcPr>
            <w:tcW w:w="1403" w:type="dxa"/>
            <w:tcBorders>
              <w:top w:val="nil"/>
              <w:left w:val="single" w:sz="12" w:space="0" w:color="0000FF"/>
              <w:right w:val="single" w:sz="6" w:space="0" w:color="0000FF"/>
            </w:tcBorders>
            <w:vAlign w:val="center"/>
          </w:tcPr>
          <w:p w14:paraId="15818BBD" w14:textId="35D45F11" w:rsidR="004105A7" w:rsidRPr="0014525E" w:rsidRDefault="004105A7" w:rsidP="00E84B4E">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eastAsia="Times New Roman" w:hAnsi="Times New Roman"/>
                <w:sz w:val="18"/>
                <w:szCs w:val="18"/>
              </w:rPr>
              <w:lastRenderedPageBreak/>
              <w:t xml:space="preserve">Проверка на </w:t>
            </w:r>
            <w:r w:rsidRPr="0014525E">
              <w:rPr>
                <w:rFonts w:ascii="Times New Roman" w:hAnsi="Times New Roman"/>
                <w:sz w:val="18"/>
                <w:szCs w:val="18"/>
              </w:rPr>
              <w:t>изложените</w:t>
            </w:r>
            <w:r w:rsidRPr="0014525E">
              <w:rPr>
                <w:rFonts w:ascii="Times New Roman" w:eastAsia="Times New Roman" w:hAnsi="Times New Roman"/>
                <w:sz w:val="18"/>
                <w:szCs w:val="18"/>
              </w:rPr>
              <w:t xml:space="preserve"> в сигнала обстоятелства</w:t>
            </w:r>
          </w:p>
        </w:tc>
        <w:tc>
          <w:tcPr>
            <w:tcW w:w="1418" w:type="dxa"/>
            <w:tcBorders>
              <w:top w:val="nil"/>
              <w:left w:val="single" w:sz="6" w:space="0" w:color="0000FF"/>
              <w:right w:val="single" w:sz="6" w:space="0" w:color="0000FF"/>
            </w:tcBorders>
            <w:vAlign w:val="center"/>
          </w:tcPr>
          <w:p w14:paraId="25DA9D57" w14:textId="2DA66871" w:rsidR="004105A7" w:rsidRPr="0014525E" w:rsidRDefault="009D747A" w:rsidP="00C82953">
            <w:pPr>
              <w:jc w:val="center"/>
              <w:rPr>
                <w:sz w:val="18"/>
                <w:szCs w:val="18"/>
              </w:rPr>
            </w:pPr>
            <w:r w:rsidRPr="0014525E">
              <w:rPr>
                <w:sz w:val="18"/>
                <w:szCs w:val="18"/>
              </w:rPr>
              <w:t>Компетентен служител ПТП на когото е възложена проверка</w:t>
            </w:r>
            <w:r w:rsidR="004105A7" w:rsidRPr="0014525E">
              <w:rPr>
                <w:sz w:val="18"/>
                <w:szCs w:val="18"/>
              </w:rPr>
              <w:t xml:space="preserve"> </w:t>
            </w:r>
          </w:p>
        </w:tc>
        <w:tc>
          <w:tcPr>
            <w:tcW w:w="5953" w:type="dxa"/>
            <w:tcBorders>
              <w:top w:val="nil"/>
              <w:left w:val="single" w:sz="6" w:space="0" w:color="0000FF"/>
              <w:right w:val="single" w:sz="6" w:space="0" w:color="0000FF"/>
            </w:tcBorders>
          </w:tcPr>
          <w:p w14:paraId="3946D5C2" w14:textId="6BE80480" w:rsidR="004105A7" w:rsidRPr="0014525E" w:rsidRDefault="006B1A59" w:rsidP="004105A7">
            <w:pPr>
              <w:jc w:val="both"/>
              <w:rPr>
                <w:sz w:val="18"/>
                <w:szCs w:val="18"/>
              </w:rPr>
            </w:pPr>
            <w:r w:rsidRPr="0014525E">
              <w:rPr>
                <w:sz w:val="18"/>
                <w:szCs w:val="18"/>
              </w:rPr>
              <w:t>Компетентния с</w:t>
            </w:r>
            <w:r w:rsidR="004105A7" w:rsidRPr="0014525E">
              <w:rPr>
                <w:sz w:val="18"/>
                <w:szCs w:val="18"/>
              </w:rPr>
              <w:t xml:space="preserve">лужител </w:t>
            </w:r>
            <w:r w:rsidRPr="0014525E">
              <w:rPr>
                <w:sz w:val="18"/>
                <w:szCs w:val="18"/>
              </w:rPr>
              <w:t>от ПТП</w:t>
            </w:r>
            <w:r w:rsidR="004105A7" w:rsidRPr="0014525E">
              <w:rPr>
                <w:sz w:val="18"/>
                <w:szCs w:val="18"/>
              </w:rPr>
              <w:t>, на когото е възложена проверката, извършва всички необходими действия за установяване на изложените в сигнала обстоятелства. При проверката може да се изискват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4105A7" w:rsidRPr="0014525E">
              <w:rPr>
                <w:sz w:val="18"/>
                <w:szCs w:val="18"/>
                <w:lang w:eastAsia="bg-BG"/>
              </w:rPr>
              <w:t xml:space="preserve"> </w:t>
            </w:r>
            <w:r w:rsidR="004105A7" w:rsidRPr="0014525E">
              <w:rPr>
                <w:sz w:val="18"/>
                <w:szCs w:val="18"/>
              </w:rPr>
              <w:t>Извършва се и проверка в инструмента ARACHNE</w:t>
            </w:r>
            <w:r w:rsidR="00871921" w:rsidRPr="0014525E">
              <w:rPr>
                <w:sz w:val="18"/>
                <w:szCs w:val="18"/>
              </w:rPr>
              <w:t>.</w:t>
            </w:r>
            <w:r w:rsidR="00661150" w:rsidRPr="0014525E">
              <w:rPr>
                <w:sz w:val="18"/>
                <w:szCs w:val="18"/>
              </w:rPr>
              <w:t>съгласно</w:t>
            </w:r>
            <w:r w:rsidR="00EB2AFD" w:rsidRPr="0014525E">
              <w:rPr>
                <w:sz w:val="18"/>
                <w:szCs w:val="18"/>
              </w:rPr>
              <w:t xml:space="preserve"> Приложение III-K01-1-2от Наръчника за изпълнение на ПТП. </w:t>
            </w:r>
          </w:p>
          <w:p w14:paraId="65B879BD" w14:textId="3614CD42" w:rsidR="004105A7" w:rsidRPr="0014525E" w:rsidRDefault="004105A7" w:rsidP="004105A7">
            <w:pPr>
              <w:rPr>
                <w:sz w:val="18"/>
                <w:szCs w:val="18"/>
              </w:rPr>
            </w:pPr>
          </w:p>
          <w:p w14:paraId="79F60C6A" w14:textId="52B9CDDE" w:rsidR="004105A7" w:rsidRPr="0014525E" w:rsidRDefault="004105A7" w:rsidP="004105A7">
            <w:pPr>
              <w:jc w:val="both"/>
              <w:rPr>
                <w:sz w:val="18"/>
                <w:szCs w:val="18"/>
              </w:rPr>
            </w:pPr>
            <w:r w:rsidRPr="0014525E">
              <w:rPr>
                <w:sz w:val="18"/>
                <w:szCs w:val="18"/>
              </w:rPr>
              <w:t>В случай, че служител</w:t>
            </w:r>
            <w:r w:rsidR="00070573" w:rsidRPr="0014525E">
              <w:rPr>
                <w:sz w:val="18"/>
                <w:szCs w:val="18"/>
              </w:rPr>
              <w:t xml:space="preserve">ят </w:t>
            </w:r>
            <w:r w:rsidRPr="0014525E">
              <w:rPr>
                <w:sz w:val="18"/>
                <w:szCs w:val="18"/>
              </w:rPr>
              <w:t xml:space="preserve">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становище/решение и всякакъв друг акт на РУО на ПТП с предложение за установяване липса на нередност.  </w:t>
            </w:r>
          </w:p>
          <w:p w14:paraId="3B586CEB" w14:textId="77777777" w:rsidR="004105A7" w:rsidRPr="0014525E" w:rsidRDefault="004105A7" w:rsidP="004105A7">
            <w:pPr>
              <w:jc w:val="both"/>
              <w:rPr>
                <w:sz w:val="18"/>
                <w:szCs w:val="18"/>
              </w:rPr>
            </w:pPr>
          </w:p>
          <w:p w14:paraId="4ED2D79D" w14:textId="3D1BB190" w:rsidR="004105A7" w:rsidRPr="0014525E" w:rsidRDefault="004105A7" w:rsidP="004105A7">
            <w:pPr>
              <w:jc w:val="both"/>
              <w:rPr>
                <w:sz w:val="18"/>
                <w:szCs w:val="18"/>
              </w:rPr>
            </w:pPr>
            <w:r w:rsidRPr="0014525E">
              <w:rPr>
                <w:sz w:val="18"/>
                <w:szCs w:val="18"/>
              </w:rPr>
              <w:t>В случай, че служител</w:t>
            </w:r>
            <w:r w:rsidR="00070573" w:rsidRPr="0014525E">
              <w:rPr>
                <w:sz w:val="18"/>
                <w:szCs w:val="18"/>
              </w:rPr>
              <w:t>ят</w:t>
            </w:r>
            <w:r w:rsidRPr="0014525E">
              <w:rPr>
                <w:sz w:val="18"/>
                <w:szCs w:val="18"/>
              </w:rPr>
              <w:t xml:space="preserve"> прецени, че е налице нередност, изготвя решение до бенефициента, с което да бъде информиран надлежно за фактите и обстоятелствата, довели до регистрирането на нередност. За първа писмена оценка се счита и решението за определяне на финансова корекция по чл. 73, ал. 1 ЗУСЕФСУ, когато същото съдържа всички реквизити, посочени в чл. 14, ал. 2 от НАНЕФСУ, а като правно основание за издаването му е посочен и чл. 14, ал. 4 от Наредбата.</w:t>
            </w:r>
          </w:p>
        </w:tc>
        <w:tc>
          <w:tcPr>
            <w:tcW w:w="1701" w:type="dxa"/>
            <w:tcBorders>
              <w:top w:val="nil"/>
              <w:left w:val="single" w:sz="6" w:space="0" w:color="0000FF"/>
              <w:bottom w:val="single" w:sz="4" w:space="0" w:color="auto"/>
              <w:right w:val="single" w:sz="12" w:space="0" w:color="0000FF"/>
            </w:tcBorders>
            <w:vAlign w:val="center"/>
          </w:tcPr>
          <w:p w14:paraId="3AF17B56" w14:textId="77777777" w:rsidR="004105A7" w:rsidRPr="0014525E" w:rsidRDefault="004105A7" w:rsidP="004105A7">
            <w:pPr>
              <w:jc w:val="center"/>
              <w:rPr>
                <w:sz w:val="18"/>
                <w:szCs w:val="18"/>
              </w:rPr>
            </w:pPr>
            <w:r w:rsidRPr="0014525E">
              <w:rPr>
                <w:sz w:val="18"/>
                <w:szCs w:val="18"/>
              </w:rPr>
              <w:t>До 3 месеца от регистрирането на сигнала в деловодната система на АМС.</w:t>
            </w:r>
          </w:p>
          <w:p w14:paraId="6A096D2E" w14:textId="4AA898B9" w:rsidR="004105A7" w:rsidRPr="0014525E" w:rsidRDefault="004105A7" w:rsidP="004105A7">
            <w:pPr>
              <w:jc w:val="center"/>
              <w:rPr>
                <w:sz w:val="18"/>
                <w:szCs w:val="18"/>
              </w:rPr>
            </w:pPr>
          </w:p>
          <w:p w14:paraId="09A6870B" w14:textId="6A77BB13" w:rsidR="004105A7" w:rsidRPr="0014525E" w:rsidRDefault="004105A7" w:rsidP="004105A7">
            <w:pPr>
              <w:jc w:val="center"/>
              <w:rPr>
                <w:sz w:val="18"/>
                <w:szCs w:val="18"/>
              </w:rPr>
            </w:pPr>
            <w:r w:rsidRPr="0014525E">
              <w:rPr>
                <w:sz w:val="18"/>
                <w:szCs w:val="18"/>
              </w:rPr>
              <w:t>При правна и фактическа сложност РУО може еднократно да удължи срока на проверката с до 45 дни.</w:t>
            </w:r>
          </w:p>
        </w:tc>
      </w:tr>
      <w:tr w:rsidR="004105A7" w:rsidRPr="000647D8" w14:paraId="7BA2EDDB" w14:textId="77777777" w:rsidTr="007D24EB">
        <w:trPr>
          <w:trHeight w:val="4334"/>
        </w:trPr>
        <w:tc>
          <w:tcPr>
            <w:tcW w:w="1403" w:type="dxa"/>
            <w:tcBorders>
              <w:top w:val="single" w:sz="4" w:space="0" w:color="auto"/>
              <w:left w:val="single" w:sz="12" w:space="0" w:color="0000FF"/>
              <w:bottom w:val="single" w:sz="4" w:space="0" w:color="auto"/>
              <w:right w:val="single" w:sz="4" w:space="0" w:color="auto"/>
            </w:tcBorders>
            <w:vAlign w:val="center"/>
          </w:tcPr>
          <w:p w14:paraId="26987A61" w14:textId="602D8998" w:rsidR="004105A7" w:rsidRPr="0014525E" w:rsidRDefault="004105A7" w:rsidP="00E84B4E">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hAnsi="Times New Roman"/>
                <w:sz w:val="18"/>
                <w:szCs w:val="18"/>
              </w:rPr>
              <w:t xml:space="preserve">Изготвяне на </w:t>
            </w:r>
            <w:r w:rsidRPr="0014525E">
              <w:rPr>
                <w:rFonts w:ascii="Times New Roman" w:eastAsia="Times New Roman" w:hAnsi="Times New Roman"/>
                <w:sz w:val="18"/>
                <w:szCs w:val="18"/>
              </w:rPr>
              <w:t>проект</w:t>
            </w:r>
            <w:r w:rsidRPr="0014525E">
              <w:rPr>
                <w:rFonts w:ascii="Times New Roman" w:hAnsi="Times New Roman"/>
                <w:sz w:val="18"/>
                <w:szCs w:val="18"/>
              </w:rPr>
              <w:t xml:space="preserve"> на мотивирано решение до РУО за приключване на сигнала</w:t>
            </w:r>
          </w:p>
        </w:tc>
        <w:tc>
          <w:tcPr>
            <w:tcW w:w="1418" w:type="dxa"/>
            <w:tcBorders>
              <w:top w:val="single" w:sz="4" w:space="0" w:color="auto"/>
              <w:left w:val="single" w:sz="4" w:space="0" w:color="auto"/>
              <w:bottom w:val="single" w:sz="4" w:space="0" w:color="auto"/>
              <w:right w:val="single" w:sz="6" w:space="0" w:color="0000FF"/>
            </w:tcBorders>
            <w:vAlign w:val="center"/>
          </w:tcPr>
          <w:p w14:paraId="429BA69E" w14:textId="0BC8BFE6" w:rsidR="004105A7" w:rsidRPr="0014525E" w:rsidRDefault="004105A7" w:rsidP="004105A7">
            <w:pPr>
              <w:jc w:val="center"/>
              <w:rPr>
                <w:sz w:val="18"/>
                <w:szCs w:val="18"/>
              </w:rPr>
            </w:pPr>
            <w:r w:rsidRPr="0014525E">
              <w:rPr>
                <w:sz w:val="18"/>
                <w:szCs w:val="18"/>
              </w:rPr>
              <w:t>Служител по нередностите</w:t>
            </w:r>
          </w:p>
        </w:tc>
        <w:tc>
          <w:tcPr>
            <w:tcW w:w="5953" w:type="dxa"/>
            <w:tcBorders>
              <w:top w:val="single" w:sz="4" w:space="0" w:color="auto"/>
              <w:left w:val="single" w:sz="6" w:space="0" w:color="0000FF"/>
              <w:bottom w:val="single" w:sz="4" w:space="0" w:color="auto"/>
              <w:right w:val="single" w:sz="6" w:space="0" w:color="0000FF"/>
            </w:tcBorders>
            <w:vAlign w:val="center"/>
          </w:tcPr>
          <w:p w14:paraId="1BDA0188" w14:textId="12146FA1" w:rsidR="004105A7" w:rsidRPr="0014525E" w:rsidRDefault="004105A7" w:rsidP="004105A7">
            <w:pPr>
              <w:pStyle w:val="ListParagraph"/>
              <w:numPr>
                <w:ilvl w:val="0"/>
                <w:numId w:val="9"/>
              </w:numPr>
              <w:spacing w:after="0" w:line="240" w:lineRule="auto"/>
              <w:ind w:left="24" w:firstLine="336"/>
              <w:jc w:val="both"/>
              <w:rPr>
                <w:rFonts w:ascii="Times New Roman" w:hAnsi="Times New Roman"/>
                <w:sz w:val="18"/>
                <w:szCs w:val="18"/>
              </w:rPr>
            </w:pPr>
            <w:r w:rsidRPr="0014525E">
              <w:rPr>
                <w:rFonts w:ascii="Times New Roman" w:hAnsi="Times New Roman"/>
                <w:b/>
                <w:i/>
                <w:sz w:val="18"/>
                <w:szCs w:val="18"/>
              </w:rPr>
              <w:t>Решение за липса на нередност</w:t>
            </w:r>
            <w:r w:rsidRPr="0014525E">
              <w:rPr>
                <w:rFonts w:ascii="Times New Roman" w:hAnsi="Times New Roman"/>
                <w:sz w:val="18"/>
                <w:szCs w:val="18"/>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корективни действия.</w:t>
            </w:r>
          </w:p>
          <w:p w14:paraId="72293935" w14:textId="2E7D51C6" w:rsidR="004105A7" w:rsidRPr="0014525E" w:rsidRDefault="004105A7" w:rsidP="004105A7">
            <w:pPr>
              <w:pStyle w:val="ListParagraph"/>
              <w:numPr>
                <w:ilvl w:val="0"/>
                <w:numId w:val="9"/>
              </w:numPr>
              <w:spacing w:after="0" w:line="240" w:lineRule="auto"/>
              <w:ind w:left="24" w:firstLine="336"/>
              <w:jc w:val="both"/>
              <w:rPr>
                <w:rFonts w:ascii="Times New Roman" w:hAnsi="Times New Roman"/>
                <w:sz w:val="18"/>
                <w:szCs w:val="18"/>
              </w:rPr>
            </w:pPr>
            <w:r w:rsidRPr="0014525E">
              <w:rPr>
                <w:rFonts w:ascii="Times New Roman" w:hAnsi="Times New Roman"/>
                <w:b/>
                <w:i/>
                <w:sz w:val="18"/>
                <w:szCs w:val="18"/>
              </w:rPr>
              <w:t>Решение за установяване на нередност/съмнение за измама</w:t>
            </w:r>
            <w:r w:rsidRPr="0014525E">
              <w:rPr>
                <w:rFonts w:ascii="Times New Roman" w:hAnsi="Times New Roman"/>
                <w:sz w:val="18"/>
                <w:szCs w:val="18"/>
              </w:rPr>
              <w:t xml:space="preserve"> – в случай, че са налице достатъчно данни и доказателства, които обосновават наличие на нередност.</w:t>
            </w:r>
          </w:p>
          <w:p w14:paraId="32849141" w14:textId="7DB70BE7" w:rsidR="004105A7" w:rsidRPr="0014525E" w:rsidRDefault="004105A7" w:rsidP="004105A7">
            <w:pPr>
              <w:jc w:val="both"/>
              <w:rPr>
                <w:sz w:val="18"/>
                <w:szCs w:val="18"/>
                <w:lang w:val="ru-RU"/>
              </w:rPr>
            </w:pPr>
            <w:r w:rsidRPr="0014525E">
              <w:rPr>
                <w:sz w:val="18"/>
                <w:szCs w:val="18"/>
                <w:lang w:val="ru-RU"/>
              </w:rPr>
              <w:t>Установяването на наличие или липса на нередност се обективира в първа писмена оценка на РУО съгласно чл. 14, ал. 1 от НАНЕФСУ.</w:t>
            </w:r>
          </w:p>
          <w:p w14:paraId="22C52CC7" w14:textId="19577EEA" w:rsidR="004105A7" w:rsidRPr="0014525E" w:rsidRDefault="004105A7" w:rsidP="004105A7">
            <w:pPr>
              <w:jc w:val="both"/>
              <w:rPr>
                <w:sz w:val="18"/>
                <w:szCs w:val="18"/>
                <w:lang w:val="ru-RU"/>
              </w:rPr>
            </w:pPr>
            <w:r w:rsidRPr="0014525E">
              <w:rPr>
                <w:sz w:val="18"/>
                <w:szCs w:val="18"/>
                <w:lang w:val="ru-RU"/>
              </w:rPr>
              <w:t>За първа писмена оценка по ал. 1 се счита и решението за определяне на финансова корекция по чл. 73, ал. 1 от ЗУСЕФСУ, като същото следва да съдържа всички реквизити, съгласно чл. 14, ал. 2 от НАНЕФСУ.</w:t>
            </w:r>
          </w:p>
          <w:p w14:paraId="6853CAE5" w14:textId="146B046B" w:rsidR="004105A7" w:rsidRPr="0014525E" w:rsidRDefault="004105A7" w:rsidP="004105A7">
            <w:pPr>
              <w:jc w:val="both"/>
              <w:rPr>
                <w:sz w:val="18"/>
                <w:szCs w:val="18"/>
                <w:lang w:val="ru-RU"/>
              </w:rPr>
            </w:pPr>
            <w:r w:rsidRPr="0014525E">
              <w:rPr>
                <w:sz w:val="18"/>
                <w:szCs w:val="18"/>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1701" w:type="dxa"/>
            <w:tcBorders>
              <w:top w:val="single" w:sz="4" w:space="0" w:color="auto"/>
              <w:left w:val="single" w:sz="6" w:space="0" w:color="0000FF"/>
              <w:bottom w:val="single" w:sz="4" w:space="0" w:color="auto"/>
              <w:right w:val="single" w:sz="12" w:space="0" w:color="0000FF"/>
            </w:tcBorders>
            <w:vAlign w:val="center"/>
          </w:tcPr>
          <w:p w14:paraId="5AD5A92F" w14:textId="77777777" w:rsidR="004105A7" w:rsidRPr="0014525E" w:rsidRDefault="004105A7" w:rsidP="004105A7">
            <w:pPr>
              <w:jc w:val="center"/>
              <w:rPr>
                <w:sz w:val="18"/>
                <w:szCs w:val="18"/>
              </w:rPr>
            </w:pPr>
            <w:r w:rsidRPr="0014525E">
              <w:rPr>
                <w:sz w:val="18"/>
                <w:szCs w:val="18"/>
              </w:rPr>
              <w:t xml:space="preserve">До 3 месеца от регистрирането на сигнала в деловодната система на АМС. </w:t>
            </w:r>
          </w:p>
          <w:p w14:paraId="690F49B3" w14:textId="4E959082" w:rsidR="004105A7" w:rsidRPr="0014525E" w:rsidRDefault="004105A7" w:rsidP="004105A7">
            <w:pPr>
              <w:jc w:val="center"/>
              <w:rPr>
                <w:sz w:val="18"/>
                <w:szCs w:val="18"/>
              </w:rPr>
            </w:pPr>
            <w:r w:rsidRPr="0014525E">
              <w:rPr>
                <w:sz w:val="18"/>
                <w:szCs w:val="18"/>
              </w:rPr>
              <w:t>При правна и фактическа сложност</w:t>
            </w:r>
          </w:p>
          <w:p w14:paraId="719BA8AD" w14:textId="3B4AA6E7" w:rsidR="004105A7" w:rsidRPr="0014525E" w:rsidRDefault="004105A7" w:rsidP="004105A7">
            <w:pPr>
              <w:jc w:val="center"/>
              <w:rPr>
                <w:sz w:val="18"/>
                <w:szCs w:val="18"/>
              </w:rPr>
            </w:pPr>
            <w:r w:rsidRPr="0014525E">
              <w:rPr>
                <w:sz w:val="18"/>
                <w:szCs w:val="18"/>
              </w:rPr>
              <w:t>РУО може еднократно да удължи срока на проверката с до 45 дни.</w:t>
            </w:r>
          </w:p>
        </w:tc>
      </w:tr>
      <w:tr w:rsidR="004105A7" w:rsidRPr="000647D8" w14:paraId="40CA8F51" w14:textId="77777777" w:rsidTr="007D24EB">
        <w:trPr>
          <w:trHeight w:val="846"/>
        </w:trPr>
        <w:tc>
          <w:tcPr>
            <w:tcW w:w="1403" w:type="dxa"/>
            <w:tcBorders>
              <w:top w:val="single" w:sz="4" w:space="0" w:color="auto"/>
              <w:left w:val="single" w:sz="12" w:space="0" w:color="0000FF"/>
              <w:bottom w:val="single" w:sz="6" w:space="0" w:color="0000FF"/>
              <w:right w:val="single" w:sz="4" w:space="0" w:color="auto"/>
            </w:tcBorders>
            <w:vAlign w:val="center"/>
          </w:tcPr>
          <w:p w14:paraId="4B0855E5" w14:textId="090457EE" w:rsidR="004105A7" w:rsidRPr="0014525E" w:rsidRDefault="004105A7" w:rsidP="00E84B4E">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hAnsi="Times New Roman"/>
                <w:sz w:val="18"/>
                <w:szCs w:val="18"/>
              </w:rPr>
              <w:t xml:space="preserve">Уведомяване на </w:t>
            </w:r>
            <w:r w:rsidRPr="0014525E">
              <w:rPr>
                <w:rFonts w:ascii="Times New Roman" w:eastAsia="Times New Roman" w:hAnsi="Times New Roman"/>
                <w:sz w:val="18"/>
                <w:szCs w:val="18"/>
              </w:rPr>
              <w:t>заинтересованите</w:t>
            </w:r>
            <w:r w:rsidRPr="0014525E">
              <w:rPr>
                <w:rFonts w:ascii="Times New Roman" w:hAnsi="Times New Roman"/>
                <w:sz w:val="18"/>
                <w:szCs w:val="18"/>
              </w:rPr>
              <w:t>/засегнатите лица</w:t>
            </w:r>
          </w:p>
        </w:tc>
        <w:tc>
          <w:tcPr>
            <w:tcW w:w="1418" w:type="dxa"/>
            <w:tcBorders>
              <w:top w:val="single" w:sz="4" w:space="0" w:color="auto"/>
              <w:left w:val="single" w:sz="4" w:space="0" w:color="auto"/>
              <w:bottom w:val="single" w:sz="6" w:space="0" w:color="0000FF"/>
              <w:right w:val="single" w:sz="6" w:space="0" w:color="0000FF"/>
            </w:tcBorders>
            <w:vAlign w:val="center"/>
          </w:tcPr>
          <w:p w14:paraId="19D408E3" w14:textId="72277BA7" w:rsidR="004105A7" w:rsidRPr="0014525E" w:rsidRDefault="004105A7" w:rsidP="004105A7">
            <w:pPr>
              <w:jc w:val="center"/>
              <w:rPr>
                <w:sz w:val="18"/>
                <w:szCs w:val="18"/>
              </w:rPr>
            </w:pPr>
            <w:r w:rsidRPr="0014525E">
              <w:rPr>
                <w:sz w:val="18"/>
                <w:szCs w:val="18"/>
              </w:rPr>
              <w:t>Служител по нередностите</w:t>
            </w:r>
          </w:p>
        </w:tc>
        <w:tc>
          <w:tcPr>
            <w:tcW w:w="5953" w:type="dxa"/>
            <w:tcBorders>
              <w:top w:val="single" w:sz="4" w:space="0" w:color="auto"/>
              <w:left w:val="single" w:sz="6" w:space="0" w:color="0000FF"/>
              <w:bottom w:val="single" w:sz="6" w:space="0" w:color="0000FF"/>
              <w:right w:val="single" w:sz="6" w:space="0" w:color="0000FF"/>
            </w:tcBorders>
            <w:vAlign w:val="center"/>
          </w:tcPr>
          <w:p w14:paraId="101F4AD7" w14:textId="245C6702" w:rsidR="004105A7" w:rsidRPr="0014525E" w:rsidRDefault="004105A7" w:rsidP="004105A7">
            <w:pPr>
              <w:jc w:val="both"/>
              <w:rPr>
                <w:sz w:val="18"/>
                <w:szCs w:val="18"/>
                <w:lang w:val="ru-RU"/>
              </w:rPr>
            </w:pPr>
            <w:r w:rsidRPr="0014525E">
              <w:rPr>
                <w:sz w:val="18"/>
                <w:szCs w:val="18"/>
                <w:lang w:val="ru-RU"/>
              </w:rPr>
              <w:t xml:space="preserve">Решението за установяване на нередност (решението по чл. 73, ал. 1 от ЗУСЕФСУ </w:t>
            </w:r>
            <w:r w:rsidRPr="0014525E">
              <w:rPr>
                <w:bCs/>
                <w:sz w:val="18"/>
                <w:szCs w:val="18"/>
              </w:rPr>
              <w:t>(</w:t>
            </w:r>
            <w:r w:rsidRPr="0014525E">
              <w:rPr>
                <w:sz w:val="18"/>
                <w:szCs w:val="18"/>
                <w:lang w:val="ru-RU"/>
              </w:rPr>
              <w:t xml:space="preserve">в приложимите случаи) или решението за установяване липса на нередност се изпращат на заинтересованите/засегнатите лица. </w:t>
            </w:r>
          </w:p>
        </w:tc>
        <w:tc>
          <w:tcPr>
            <w:tcW w:w="1701" w:type="dxa"/>
            <w:tcBorders>
              <w:top w:val="single" w:sz="4" w:space="0" w:color="auto"/>
              <w:left w:val="single" w:sz="6" w:space="0" w:color="0000FF"/>
              <w:bottom w:val="single" w:sz="6" w:space="0" w:color="0000FF"/>
              <w:right w:val="single" w:sz="12" w:space="0" w:color="0000FF"/>
            </w:tcBorders>
            <w:vAlign w:val="center"/>
          </w:tcPr>
          <w:p w14:paraId="349E87C0" w14:textId="0E50B8F9" w:rsidR="004105A7" w:rsidRPr="0014525E" w:rsidRDefault="004105A7" w:rsidP="00E84B4E">
            <w:pPr>
              <w:jc w:val="center"/>
              <w:rPr>
                <w:sz w:val="18"/>
                <w:szCs w:val="18"/>
              </w:rPr>
            </w:pPr>
            <w:r w:rsidRPr="0014525E">
              <w:rPr>
                <w:sz w:val="18"/>
                <w:szCs w:val="18"/>
              </w:rPr>
              <w:t xml:space="preserve">В </w:t>
            </w:r>
            <w:r w:rsidR="00E84B4E" w:rsidRPr="0014525E">
              <w:rPr>
                <w:sz w:val="18"/>
                <w:szCs w:val="18"/>
              </w:rPr>
              <w:t xml:space="preserve">3-дневен </w:t>
            </w:r>
            <w:r w:rsidRPr="0014525E">
              <w:rPr>
                <w:sz w:val="18"/>
                <w:szCs w:val="18"/>
              </w:rPr>
              <w:t>срок от издав</w:t>
            </w:r>
            <w:r w:rsidR="00E84B4E" w:rsidRPr="0014525E">
              <w:rPr>
                <w:sz w:val="18"/>
                <w:szCs w:val="18"/>
              </w:rPr>
              <w:t>ането на първата писмена оценка</w:t>
            </w:r>
          </w:p>
        </w:tc>
      </w:tr>
      <w:tr w:rsidR="004105A7" w:rsidRPr="000647D8" w14:paraId="21D3BA7A" w14:textId="77777777" w:rsidTr="007D24EB">
        <w:trPr>
          <w:trHeight w:val="730"/>
        </w:trPr>
        <w:tc>
          <w:tcPr>
            <w:tcW w:w="1403" w:type="dxa"/>
            <w:tcBorders>
              <w:top w:val="single" w:sz="4" w:space="0" w:color="auto"/>
              <w:left w:val="single" w:sz="12" w:space="0" w:color="0000FF"/>
              <w:bottom w:val="single" w:sz="6" w:space="0" w:color="0000FF"/>
              <w:right w:val="single" w:sz="4" w:space="0" w:color="auto"/>
            </w:tcBorders>
            <w:vAlign w:val="center"/>
          </w:tcPr>
          <w:p w14:paraId="4916C078" w14:textId="2B21D1C7" w:rsidR="004105A7" w:rsidRPr="0014525E" w:rsidRDefault="004105A7" w:rsidP="00E84B4E">
            <w:pPr>
              <w:pStyle w:val="ListParagraph"/>
              <w:numPr>
                <w:ilvl w:val="0"/>
                <w:numId w:val="23"/>
              </w:numPr>
              <w:tabs>
                <w:tab w:val="left" w:pos="159"/>
              </w:tabs>
              <w:spacing w:after="0"/>
              <w:ind w:left="17" w:hanging="17"/>
              <w:jc w:val="center"/>
              <w:rPr>
                <w:rFonts w:ascii="Times New Roman" w:hAnsi="Times New Roman"/>
                <w:sz w:val="18"/>
                <w:szCs w:val="18"/>
              </w:rPr>
            </w:pPr>
            <w:r w:rsidRPr="0014525E">
              <w:rPr>
                <w:rFonts w:ascii="Times New Roman" w:hAnsi="Times New Roman"/>
                <w:sz w:val="18"/>
                <w:szCs w:val="18"/>
              </w:rPr>
              <w:t>Възобновяване на проверка по сигнал</w:t>
            </w:r>
          </w:p>
        </w:tc>
        <w:tc>
          <w:tcPr>
            <w:tcW w:w="1418" w:type="dxa"/>
            <w:tcBorders>
              <w:top w:val="single" w:sz="4" w:space="0" w:color="auto"/>
              <w:left w:val="single" w:sz="4" w:space="0" w:color="auto"/>
              <w:bottom w:val="single" w:sz="6" w:space="0" w:color="0000FF"/>
              <w:right w:val="single" w:sz="6" w:space="0" w:color="0000FF"/>
            </w:tcBorders>
            <w:vAlign w:val="center"/>
          </w:tcPr>
          <w:p w14:paraId="08E299B5" w14:textId="2556C37A" w:rsidR="004105A7" w:rsidRPr="0014525E" w:rsidRDefault="004105A7" w:rsidP="004105A7">
            <w:pPr>
              <w:jc w:val="center"/>
              <w:rPr>
                <w:sz w:val="18"/>
                <w:szCs w:val="18"/>
              </w:rPr>
            </w:pPr>
            <w:r w:rsidRPr="0014525E">
              <w:rPr>
                <w:sz w:val="18"/>
                <w:szCs w:val="18"/>
              </w:rPr>
              <w:t>Служител по нередностите</w:t>
            </w:r>
          </w:p>
        </w:tc>
        <w:tc>
          <w:tcPr>
            <w:tcW w:w="5953" w:type="dxa"/>
            <w:tcBorders>
              <w:top w:val="single" w:sz="4" w:space="0" w:color="auto"/>
              <w:left w:val="single" w:sz="6" w:space="0" w:color="0000FF"/>
              <w:bottom w:val="single" w:sz="6" w:space="0" w:color="0000FF"/>
              <w:right w:val="single" w:sz="6" w:space="0" w:color="0000FF"/>
            </w:tcBorders>
            <w:vAlign w:val="center"/>
          </w:tcPr>
          <w:p w14:paraId="3664C79C" w14:textId="77777777" w:rsidR="004105A7" w:rsidRPr="0014525E" w:rsidRDefault="004105A7" w:rsidP="004105A7">
            <w:pPr>
              <w:jc w:val="both"/>
              <w:rPr>
                <w:sz w:val="18"/>
                <w:szCs w:val="18"/>
                <w:lang w:val="ru-RU"/>
              </w:rPr>
            </w:pPr>
            <w:r w:rsidRPr="0014525E">
              <w:rPr>
                <w:sz w:val="18"/>
                <w:szCs w:val="18"/>
                <w:lang w:val="ru-RU"/>
              </w:rPr>
              <w:t>Когато по сигнал за нередност, проверката по който е приключила със заключение за установяване на нередност или липса на нередност, възникнат нови факти и обстоятелства, даващи основание за преразглеждане на заключението по случая, проверката по сигнала се възобновява.</w:t>
            </w:r>
          </w:p>
          <w:p w14:paraId="1C87A398" w14:textId="7AB13F97" w:rsidR="004105A7" w:rsidRPr="0014525E" w:rsidRDefault="004105A7" w:rsidP="004105A7">
            <w:pPr>
              <w:jc w:val="both"/>
              <w:rPr>
                <w:sz w:val="18"/>
                <w:szCs w:val="18"/>
                <w:lang w:val="ru-RU"/>
              </w:rPr>
            </w:pPr>
            <w:r w:rsidRPr="0014525E">
              <w:rPr>
                <w:sz w:val="18"/>
                <w:szCs w:val="18"/>
                <w:lang w:val="ru-RU"/>
              </w:rPr>
              <w:t>Възобновяването се извършва с писмен акт на РУО, издаден във връзка с постъпило мотивирано предложение, изготвено от служителя по нередностите. В мотивираното предложение се посочват изчерпателно новооткритите факти и обстоятелства, които налагат проверката по сигнала за нередност да бъда възобновена.</w:t>
            </w:r>
          </w:p>
          <w:p w14:paraId="782F6D9F" w14:textId="50BF25CC" w:rsidR="004105A7" w:rsidRPr="0014525E" w:rsidRDefault="004105A7" w:rsidP="004105A7">
            <w:pPr>
              <w:jc w:val="both"/>
              <w:rPr>
                <w:sz w:val="18"/>
                <w:szCs w:val="18"/>
                <w:lang w:val="ru-RU"/>
              </w:rPr>
            </w:pPr>
            <w:r w:rsidRPr="0014525E">
              <w:rPr>
                <w:sz w:val="18"/>
                <w:szCs w:val="18"/>
                <w:lang w:val="ru-RU"/>
              </w:rPr>
              <w:t>Проверката по възобновени сигнали се извършва по общия ред за проверка по постъпили сигнали за нередности.</w:t>
            </w:r>
          </w:p>
        </w:tc>
        <w:tc>
          <w:tcPr>
            <w:tcW w:w="1701" w:type="dxa"/>
            <w:tcBorders>
              <w:top w:val="single" w:sz="4" w:space="0" w:color="auto"/>
              <w:left w:val="single" w:sz="6" w:space="0" w:color="0000FF"/>
              <w:bottom w:val="single" w:sz="6" w:space="0" w:color="0000FF"/>
              <w:right w:val="single" w:sz="12" w:space="0" w:color="0000FF"/>
            </w:tcBorders>
            <w:vAlign w:val="center"/>
          </w:tcPr>
          <w:p w14:paraId="4E8D67CB" w14:textId="5F5EB345" w:rsidR="004105A7" w:rsidRPr="0014525E" w:rsidRDefault="004105A7" w:rsidP="004105A7">
            <w:pPr>
              <w:jc w:val="center"/>
              <w:rPr>
                <w:sz w:val="18"/>
                <w:szCs w:val="18"/>
              </w:rPr>
            </w:pPr>
            <w:r w:rsidRPr="0014525E">
              <w:rPr>
                <w:sz w:val="18"/>
                <w:szCs w:val="18"/>
              </w:rPr>
              <w:t>В 14-дневен срок от възникването на нови факти и обстоятелства</w:t>
            </w:r>
          </w:p>
        </w:tc>
      </w:tr>
      <w:tr w:rsidR="004105A7" w:rsidRPr="000647D8" w14:paraId="2DE6B004" w14:textId="77777777" w:rsidTr="007D24EB">
        <w:trPr>
          <w:trHeight w:val="401"/>
        </w:trPr>
        <w:tc>
          <w:tcPr>
            <w:tcW w:w="10475"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49D4DF9B" w:rsidR="004105A7" w:rsidRPr="0014525E" w:rsidRDefault="004105A7" w:rsidP="004105A7">
            <w:pPr>
              <w:jc w:val="center"/>
              <w:rPr>
                <w:b/>
                <w:sz w:val="18"/>
                <w:szCs w:val="18"/>
              </w:rPr>
            </w:pPr>
            <w:r w:rsidRPr="0014525E">
              <w:rPr>
                <w:b/>
                <w:sz w:val="18"/>
                <w:szCs w:val="18"/>
              </w:rPr>
              <w:t>Получаване на сигнал за нередност с липсващи елементи или сигнал, който не се отнася до дейността на УО на ПТП</w:t>
            </w:r>
          </w:p>
        </w:tc>
      </w:tr>
      <w:tr w:rsidR="004105A7" w:rsidRPr="000647D8" w14:paraId="0806B4BE" w14:textId="77777777" w:rsidTr="007D24EB">
        <w:trPr>
          <w:trHeight w:val="1866"/>
        </w:trPr>
        <w:tc>
          <w:tcPr>
            <w:tcW w:w="1403" w:type="dxa"/>
            <w:tcBorders>
              <w:top w:val="single" w:sz="6" w:space="0" w:color="0000FF"/>
              <w:left w:val="single" w:sz="12" w:space="0" w:color="0000FF"/>
              <w:bottom w:val="single" w:sz="4" w:space="0" w:color="auto"/>
              <w:right w:val="single" w:sz="6" w:space="0" w:color="0000FF"/>
            </w:tcBorders>
            <w:vAlign w:val="center"/>
          </w:tcPr>
          <w:p w14:paraId="05FB5716" w14:textId="45C7DCD6" w:rsidR="004105A7" w:rsidRPr="0014525E" w:rsidRDefault="004105A7" w:rsidP="00E84B4E">
            <w:pPr>
              <w:jc w:val="center"/>
              <w:rPr>
                <w:sz w:val="18"/>
                <w:szCs w:val="18"/>
              </w:rPr>
            </w:pPr>
            <w:r w:rsidRPr="0014525E">
              <w:rPr>
                <w:sz w:val="18"/>
                <w:szCs w:val="18"/>
              </w:rPr>
              <w:lastRenderedPageBreak/>
              <w:t>Получаване на сигнал за нередност с липсващи елементи</w:t>
            </w:r>
          </w:p>
        </w:tc>
        <w:tc>
          <w:tcPr>
            <w:tcW w:w="1418" w:type="dxa"/>
            <w:tcBorders>
              <w:top w:val="single" w:sz="6" w:space="0" w:color="0000FF"/>
              <w:left w:val="single" w:sz="6" w:space="0" w:color="0000FF"/>
              <w:bottom w:val="single" w:sz="4" w:space="0" w:color="auto"/>
              <w:right w:val="single" w:sz="6" w:space="0" w:color="0000FF"/>
            </w:tcBorders>
            <w:vAlign w:val="center"/>
          </w:tcPr>
          <w:p w14:paraId="08E7B0CA" w14:textId="7F5DFB5B" w:rsidR="004105A7" w:rsidRPr="0014525E" w:rsidRDefault="004105A7" w:rsidP="009F410F">
            <w:pPr>
              <w:rPr>
                <w:sz w:val="18"/>
                <w:szCs w:val="18"/>
              </w:rPr>
            </w:pPr>
            <w:r w:rsidRPr="0014525E">
              <w:rPr>
                <w:sz w:val="18"/>
                <w:szCs w:val="18"/>
              </w:rPr>
              <w:t>Служител по нередностите</w:t>
            </w:r>
            <w:r w:rsidR="00817152" w:rsidRPr="0014525E">
              <w:rPr>
                <w:sz w:val="18"/>
                <w:szCs w:val="18"/>
              </w:rPr>
              <w:t>/компетентен служител ПТП</w:t>
            </w:r>
            <w:r w:rsidRPr="0014525E">
              <w:rPr>
                <w:sz w:val="18"/>
                <w:szCs w:val="18"/>
              </w:rPr>
              <w:t xml:space="preserve"> </w:t>
            </w:r>
          </w:p>
        </w:tc>
        <w:tc>
          <w:tcPr>
            <w:tcW w:w="5953" w:type="dxa"/>
            <w:tcBorders>
              <w:top w:val="single" w:sz="6" w:space="0" w:color="0000FF"/>
              <w:left w:val="single" w:sz="6" w:space="0" w:color="0000FF"/>
              <w:bottom w:val="single" w:sz="4" w:space="0" w:color="auto"/>
              <w:right w:val="single" w:sz="6" w:space="0" w:color="0000FF"/>
            </w:tcBorders>
            <w:vAlign w:val="center"/>
          </w:tcPr>
          <w:p w14:paraId="641E2238" w14:textId="521FF32B" w:rsidR="004105A7" w:rsidRPr="0014525E" w:rsidRDefault="004105A7" w:rsidP="004105A7">
            <w:pPr>
              <w:jc w:val="both"/>
              <w:rPr>
                <w:sz w:val="18"/>
                <w:szCs w:val="18"/>
              </w:rPr>
            </w:pPr>
            <w:r w:rsidRPr="0014525E">
              <w:rPr>
                <w:sz w:val="18"/>
                <w:szCs w:val="18"/>
                <w:lang w:val="ru-RU"/>
              </w:rPr>
              <w:t>Служителят по нередностите задължително извършва проверка дали сигналът съдържа всички изискуеми елементи, съгласно дефиницията за сигнал за нередност на НАНЕФСУ. Резултатите от извършената проверка се отразяват в</w:t>
            </w:r>
            <w:r w:rsidR="008A0CBE" w:rsidRPr="0014525E">
              <w:rPr>
                <w:sz w:val="18"/>
                <w:szCs w:val="18"/>
                <w:lang w:val="ru-RU"/>
              </w:rPr>
              <w:t xml:space="preserve"> </w:t>
            </w:r>
            <w:r w:rsidRPr="0014525E">
              <w:rPr>
                <w:sz w:val="18"/>
                <w:szCs w:val="18"/>
                <w:lang w:val="ru-RU"/>
              </w:rPr>
              <w:t>Контролен лист</w:t>
            </w:r>
            <w:r w:rsidR="008A0CBE" w:rsidRPr="0014525E">
              <w:rPr>
                <w:sz w:val="18"/>
                <w:szCs w:val="18"/>
                <w:lang w:val="ru-RU"/>
              </w:rPr>
              <w:t xml:space="preserve"> </w:t>
            </w:r>
            <w:r w:rsidR="002B6A86" w:rsidRPr="0014525E">
              <w:rPr>
                <w:sz w:val="18"/>
                <w:szCs w:val="18"/>
                <w:lang w:val="en-US"/>
              </w:rPr>
              <w:t>(</w:t>
            </w:r>
            <w:r w:rsidR="002B6A86" w:rsidRPr="0014525E">
              <w:rPr>
                <w:sz w:val="18"/>
                <w:szCs w:val="18"/>
              </w:rPr>
              <w:t xml:space="preserve"> </w:t>
            </w:r>
            <w:r w:rsidR="002B6A86" w:rsidRPr="0014525E">
              <w:rPr>
                <w:i/>
                <w:sz w:val="18"/>
                <w:szCs w:val="18"/>
                <w:lang w:val="ru-RU"/>
              </w:rPr>
              <w:t>Приложение VI-</w:t>
            </w:r>
            <w:r w:rsidR="00FF23EF" w:rsidRPr="0014525E">
              <w:rPr>
                <w:i/>
                <w:sz w:val="18"/>
                <w:szCs w:val="18"/>
                <w:lang w:val="ru-RU"/>
              </w:rPr>
              <w:t>К01</w:t>
            </w:r>
            <w:r w:rsidR="002B6A86" w:rsidRPr="0014525E">
              <w:rPr>
                <w:i/>
                <w:sz w:val="18"/>
                <w:szCs w:val="18"/>
                <w:lang w:val="ru-RU"/>
              </w:rPr>
              <w:t>-1</w:t>
            </w:r>
            <w:r w:rsidR="002B6A86" w:rsidRPr="0014525E">
              <w:rPr>
                <w:sz w:val="18"/>
                <w:szCs w:val="18"/>
                <w:lang w:val="en-US"/>
              </w:rPr>
              <w:t>)</w:t>
            </w:r>
            <w:r w:rsidR="002B6A86" w:rsidRPr="0014525E">
              <w:rPr>
                <w:sz w:val="18"/>
                <w:szCs w:val="18"/>
              </w:rPr>
              <w:t>.</w:t>
            </w:r>
          </w:p>
          <w:p w14:paraId="7A8C86E7" w14:textId="77777777" w:rsidR="004105A7" w:rsidRPr="0014525E" w:rsidRDefault="004105A7" w:rsidP="004105A7">
            <w:pPr>
              <w:jc w:val="both"/>
              <w:rPr>
                <w:sz w:val="18"/>
                <w:szCs w:val="18"/>
                <w:lang w:val="ru-RU"/>
              </w:rPr>
            </w:pPr>
          </w:p>
          <w:p w14:paraId="6E531C4B" w14:textId="50947C9A" w:rsidR="004105A7" w:rsidRPr="0014525E" w:rsidRDefault="004105A7" w:rsidP="004105A7">
            <w:pPr>
              <w:jc w:val="both"/>
              <w:rPr>
                <w:sz w:val="18"/>
                <w:szCs w:val="18"/>
                <w:lang w:val="ru-RU"/>
              </w:rPr>
            </w:pPr>
            <w:r w:rsidRPr="0014525E">
              <w:rPr>
                <w:sz w:val="18"/>
                <w:szCs w:val="18"/>
                <w:lang w:val="ru-RU"/>
              </w:rPr>
              <w:t>В случай, че при извършената проверка се установи, че постъпилият сигнал не съдържа всички изискуеми елементи, служителят по нередностите или служителят, на когото е възложено извършването на проверка по постъпилия сигнал за нередност предприема действия за допълване на липсващата информация, ако е налице подобна възможност. Служителят по нередностите или служителят, на когото е възложено извършването на проверка по постъпилия сигнал изготвя писмо до подателя на сигнала с изискване на допълнителна информация, в случай, че подателят на сигнала е известен.</w:t>
            </w:r>
          </w:p>
          <w:p w14:paraId="26BB5372" w14:textId="77777777" w:rsidR="004105A7" w:rsidRPr="0014525E" w:rsidRDefault="004105A7" w:rsidP="004105A7">
            <w:pPr>
              <w:jc w:val="both"/>
              <w:rPr>
                <w:sz w:val="18"/>
                <w:szCs w:val="18"/>
                <w:lang w:val="ru-RU"/>
              </w:rPr>
            </w:pPr>
          </w:p>
          <w:p w14:paraId="35567AF7" w14:textId="6B7CF3CA" w:rsidR="004105A7" w:rsidRPr="0014525E" w:rsidRDefault="004105A7" w:rsidP="004105A7">
            <w:pPr>
              <w:jc w:val="both"/>
              <w:rPr>
                <w:sz w:val="18"/>
                <w:szCs w:val="18"/>
                <w:lang w:val="ru-RU"/>
              </w:rPr>
            </w:pPr>
            <w:r w:rsidRPr="0014525E">
              <w:rPr>
                <w:sz w:val="18"/>
                <w:szCs w:val="18"/>
                <w:lang w:val="ru-RU"/>
              </w:rPr>
              <w:t>В случай, че при извършената допълнителна проверка се установи, че липсващата информация в постъпилия сигнал за нередност не може да бъде допълнена, служителят по нередностите или служителят, на когото е възложено извършването на проверка по сигнала изготвя доклад до РУО, с предложение по сигнала да не се извършва проверка, тъй като не отговаря на дефиницията за сигнал за нередност съгласно НАНЕФСУ.</w:t>
            </w:r>
          </w:p>
          <w:p w14:paraId="2DD9E4B2" w14:textId="77777777" w:rsidR="004105A7" w:rsidRPr="0014525E" w:rsidRDefault="004105A7" w:rsidP="004105A7">
            <w:pPr>
              <w:jc w:val="both"/>
              <w:rPr>
                <w:sz w:val="18"/>
                <w:szCs w:val="18"/>
                <w:lang w:val="ru-RU"/>
              </w:rPr>
            </w:pPr>
          </w:p>
          <w:p w14:paraId="418080E5" w14:textId="0FF3E3AF" w:rsidR="004105A7" w:rsidRPr="0014525E" w:rsidRDefault="004105A7" w:rsidP="00E84B4E">
            <w:pPr>
              <w:jc w:val="both"/>
              <w:rPr>
                <w:sz w:val="18"/>
                <w:szCs w:val="18"/>
              </w:rPr>
            </w:pPr>
            <w:r w:rsidRPr="0014525E">
              <w:rPr>
                <w:sz w:val="18"/>
                <w:szCs w:val="18"/>
                <w:lang w:val="ru-RU"/>
              </w:rPr>
              <w:t>Нерегистрираните сигнали поради липса на минималната изискуема информация, посочена в дефиницията за сигнал за нередност се въвеждат в Регистър на нерегистрираните сигнали, в който се въвежда информация за: регистрационния номер и датата на постъпването им в УО, начина на постъпване, кратко описание на информацията, която се съдържа в сигнала, причината за нерегистриране и регистрационният номер на доклада до РУО/НО, с предложение по сигнала да не се извършва проверка.</w:t>
            </w:r>
          </w:p>
        </w:tc>
        <w:tc>
          <w:tcPr>
            <w:tcW w:w="1701" w:type="dxa"/>
            <w:tcBorders>
              <w:top w:val="single" w:sz="6" w:space="0" w:color="0000FF"/>
              <w:left w:val="single" w:sz="6" w:space="0" w:color="0000FF"/>
              <w:right w:val="single" w:sz="12" w:space="0" w:color="0000FF"/>
            </w:tcBorders>
            <w:vAlign w:val="center"/>
          </w:tcPr>
          <w:p w14:paraId="0806CD82" w14:textId="199C6E4E" w:rsidR="004105A7" w:rsidRPr="0014525E" w:rsidRDefault="00E84B4E" w:rsidP="00E84B4E">
            <w:pPr>
              <w:jc w:val="center"/>
              <w:rPr>
                <w:sz w:val="18"/>
                <w:szCs w:val="18"/>
              </w:rPr>
            </w:pPr>
            <w:r w:rsidRPr="0014525E">
              <w:rPr>
                <w:sz w:val="18"/>
                <w:szCs w:val="18"/>
              </w:rPr>
              <w:t>д</w:t>
            </w:r>
            <w:r w:rsidR="004105A7" w:rsidRPr="0014525E">
              <w:rPr>
                <w:sz w:val="18"/>
                <w:szCs w:val="18"/>
              </w:rPr>
              <w:t>о 5</w:t>
            </w:r>
            <w:r w:rsidR="00A24EDF" w:rsidRPr="0014525E">
              <w:rPr>
                <w:sz w:val="18"/>
                <w:szCs w:val="18"/>
              </w:rPr>
              <w:t xml:space="preserve"> работни</w:t>
            </w:r>
            <w:r w:rsidR="004105A7" w:rsidRPr="0014525E">
              <w:rPr>
                <w:sz w:val="18"/>
                <w:szCs w:val="18"/>
              </w:rPr>
              <w:t xml:space="preserve"> дни от получаване на сигнала</w:t>
            </w:r>
          </w:p>
        </w:tc>
      </w:tr>
      <w:tr w:rsidR="00E84B4E" w:rsidRPr="000647D8" w14:paraId="7D6A8B71" w14:textId="77777777" w:rsidTr="009F410F">
        <w:trPr>
          <w:trHeight w:val="2309"/>
        </w:trPr>
        <w:tc>
          <w:tcPr>
            <w:tcW w:w="1403" w:type="dxa"/>
            <w:tcBorders>
              <w:top w:val="single" w:sz="4" w:space="0" w:color="auto"/>
              <w:left w:val="single" w:sz="12" w:space="0" w:color="0000FF"/>
              <w:bottom w:val="single" w:sz="6" w:space="0" w:color="0000FF"/>
              <w:right w:val="single" w:sz="6" w:space="0" w:color="0000FF"/>
            </w:tcBorders>
            <w:vAlign w:val="center"/>
          </w:tcPr>
          <w:p w14:paraId="6BE53F37" w14:textId="7261C10A" w:rsidR="00E84B4E" w:rsidRPr="0014525E" w:rsidRDefault="00E84B4E" w:rsidP="00E84B4E">
            <w:pPr>
              <w:jc w:val="center"/>
              <w:rPr>
                <w:sz w:val="18"/>
                <w:szCs w:val="18"/>
              </w:rPr>
            </w:pPr>
            <w:r w:rsidRPr="0014525E">
              <w:rPr>
                <w:sz w:val="18"/>
                <w:szCs w:val="18"/>
              </w:rPr>
              <w:t>Получаване на сигнал за нередност, некасаещ дейността на УО на ПТП</w:t>
            </w:r>
          </w:p>
        </w:tc>
        <w:tc>
          <w:tcPr>
            <w:tcW w:w="1418" w:type="dxa"/>
            <w:tcBorders>
              <w:top w:val="single" w:sz="4" w:space="0" w:color="auto"/>
              <w:left w:val="single" w:sz="6" w:space="0" w:color="0000FF"/>
              <w:bottom w:val="single" w:sz="6" w:space="0" w:color="0000FF"/>
              <w:right w:val="single" w:sz="6" w:space="0" w:color="0000FF"/>
            </w:tcBorders>
            <w:vAlign w:val="center"/>
          </w:tcPr>
          <w:p w14:paraId="2D1337BB" w14:textId="77777777" w:rsidR="00F055E7" w:rsidRPr="0014525E" w:rsidRDefault="00F055E7" w:rsidP="00E84B4E">
            <w:pPr>
              <w:jc w:val="center"/>
              <w:rPr>
                <w:sz w:val="18"/>
                <w:szCs w:val="18"/>
              </w:rPr>
            </w:pPr>
            <w:r w:rsidRPr="0014525E">
              <w:rPr>
                <w:sz w:val="18"/>
                <w:szCs w:val="18"/>
              </w:rPr>
              <w:t>Служител по нередностите/компетентен служител ПТП</w:t>
            </w:r>
          </w:p>
          <w:p w14:paraId="4D3E4D00" w14:textId="77777777" w:rsidR="00F055E7" w:rsidRPr="0014525E" w:rsidRDefault="00F055E7" w:rsidP="00E84B4E">
            <w:pPr>
              <w:jc w:val="center"/>
              <w:rPr>
                <w:sz w:val="18"/>
                <w:szCs w:val="18"/>
              </w:rPr>
            </w:pPr>
          </w:p>
          <w:p w14:paraId="2C314BAE" w14:textId="0759B9D5" w:rsidR="00E84B4E" w:rsidRPr="0014525E" w:rsidRDefault="00E84B4E" w:rsidP="00E84B4E">
            <w:pPr>
              <w:jc w:val="center"/>
              <w:rPr>
                <w:sz w:val="18"/>
                <w:szCs w:val="18"/>
              </w:rPr>
            </w:pPr>
            <w:r w:rsidRPr="0014525E">
              <w:rPr>
                <w:sz w:val="18"/>
                <w:szCs w:val="18"/>
              </w:rPr>
              <w:t>НО МВ</w:t>
            </w:r>
          </w:p>
          <w:p w14:paraId="7A312813" w14:textId="77777777" w:rsidR="00E84B4E" w:rsidRPr="0014525E" w:rsidRDefault="00E84B4E" w:rsidP="00E84B4E">
            <w:pPr>
              <w:jc w:val="center"/>
              <w:rPr>
                <w:sz w:val="18"/>
                <w:szCs w:val="18"/>
              </w:rPr>
            </w:pPr>
            <w:r w:rsidRPr="0014525E">
              <w:rPr>
                <w:sz w:val="18"/>
                <w:szCs w:val="18"/>
              </w:rPr>
              <w:t xml:space="preserve"> и</w:t>
            </w:r>
          </w:p>
          <w:p w14:paraId="54B70C80" w14:textId="183AC3AC" w:rsidR="00E84B4E" w:rsidRPr="0014525E" w:rsidDel="00307A22" w:rsidRDefault="00E84B4E" w:rsidP="00E84B4E">
            <w:pPr>
              <w:jc w:val="center"/>
              <w:rPr>
                <w:sz w:val="18"/>
                <w:szCs w:val="18"/>
              </w:rPr>
            </w:pPr>
            <w:r w:rsidRPr="0014525E">
              <w:rPr>
                <w:sz w:val="18"/>
                <w:szCs w:val="18"/>
              </w:rPr>
              <w:t>РУО на ПТП</w:t>
            </w:r>
          </w:p>
        </w:tc>
        <w:tc>
          <w:tcPr>
            <w:tcW w:w="5953" w:type="dxa"/>
            <w:tcBorders>
              <w:top w:val="single" w:sz="4" w:space="0" w:color="auto"/>
              <w:left w:val="single" w:sz="6" w:space="0" w:color="0000FF"/>
              <w:bottom w:val="single" w:sz="6" w:space="0" w:color="0000FF"/>
              <w:right w:val="single" w:sz="6" w:space="0" w:color="0000FF"/>
            </w:tcBorders>
            <w:vAlign w:val="center"/>
          </w:tcPr>
          <w:p w14:paraId="244E4A25" w14:textId="77777777" w:rsidR="006A2D57" w:rsidRPr="0014525E" w:rsidRDefault="00E84B4E" w:rsidP="00E84B4E">
            <w:pPr>
              <w:jc w:val="both"/>
              <w:rPr>
                <w:sz w:val="18"/>
                <w:szCs w:val="18"/>
              </w:rPr>
            </w:pPr>
            <w:r w:rsidRPr="0014525E">
              <w:rPr>
                <w:sz w:val="18"/>
                <w:szCs w:val="18"/>
              </w:rPr>
              <w:t xml:space="preserve">Всеки сигнал за нередност, който не се отнася до дейността на УО на ПТП, се препраща с придружително писмо до администрацията, за чиято дейност се отнася, като се уведомява подателят на сигнала, ако е посочен адрес. </w:t>
            </w:r>
          </w:p>
          <w:p w14:paraId="60814536" w14:textId="77777777" w:rsidR="006A2D57" w:rsidRPr="0014525E" w:rsidRDefault="006A2D57" w:rsidP="00E84B4E">
            <w:pPr>
              <w:jc w:val="both"/>
              <w:rPr>
                <w:sz w:val="18"/>
                <w:szCs w:val="18"/>
              </w:rPr>
            </w:pPr>
          </w:p>
          <w:p w14:paraId="20D15533" w14:textId="77777777" w:rsidR="006A2D57" w:rsidRPr="0014525E" w:rsidRDefault="006A2D57" w:rsidP="00E84B4E">
            <w:pPr>
              <w:jc w:val="both"/>
              <w:rPr>
                <w:sz w:val="18"/>
                <w:szCs w:val="18"/>
              </w:rPr>
            </w:pPr>
          </w:p>
          <w:p w14:paraId="0D677D85" w14:textId="6CC2A9C9" w:rsidR="00E84B4E" w:rsidRPr="0014525E" w:rsidRDefault="00E84B4E" w:rsidP="00E84B4E">
            <w:pPr>
              <w:jc w:val="both"/>
              <w:rPr>
                <w:sz w:val="18"/>
                <w:szCs w:val="18"/>
              </w:rPr>
            </w:pPr>
            <w:r w:rsidRPr="0014525E">
              <w:rPr>
                <w:sz w:val="18"/>
                <w:szCs w:val="18"/>
              </w:rPr>
              <w:t>Проектът на придружително писмо се съгласува от НО МВ и се подписва от РУО на ПТП.</w:t>
            </w:r>
          </w:p>
        </w:tc>
        <w:tc>
          <w:tcPr>
            <w:tcW w:w="1701" w:type="dxa"/>
            <w:tcBorders>
              <w:left w:val="single" w:sz="6" w:space="0" w:color="0000FF"/>
              <w:bottom w:val="single" w:sz="6" w:space="0" w:color="0000FF"/>
              <w:right w:val="single" w:sz="12" w:space="0" w:color="0000FF"/>
            </w:tcBorders>
            <w:vAlign w:val="center"/>
          </w:tcPr>
          <w:p w14:paraId="564703D3" w14:textId="3A503644" w:rsidR="00E84B4E" w:rsidRPr="0014525E" w:rsidRDefault="00E84B4E" w:rsidP="00E84B4E">
            <w:pPr>
              <w:jc w:val="center"/>
              <w:rPr>
                <w:sz w:val="18"/>
                <w:szCs w:val="18"/>
              </w:rPr>
            </w:pPr>
            <w:r w:rsidRPr="0014525E">
              <w:rPr>
                <w:sz w:val="18"/>
                <w:szCs w:val="18"/>
              </w:rPr>
              <w:t xml:space="preserve">до 5 </w:t>
            </w:r>
            <w:r w:rsidR="00A24EDF" w:rsidRPr="0014525E">
              <w:rPr>
                <w:sz w:val="18"/>
                <w:szCs w:val="18"/>
              </w:rPr>
              <w:t xml:space="preserve">работни </w:t>
            </w:r>
            <w:r w:rsidRPr="0014525E">
              <w:rPr>
                <w:sz w:val="18"/>
                <w:szCs w:val="18"/>
              </w:rPr>
              <w:t>дни от получаване на сигнала</w:t>
            </w:r>
          </w:p>
        </w:tc>
      </w:tr>
      <w:tr w:rsidR="00E84B4E" w:rsidRPr="000647D8" w14:paraId="2406162E" w14:textId="77777777" w:rsidTr="007D24EB">
        <w:trPr>
          <w:trHeight w:val="365"/>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E84B4E" w:rsidRPr="0014525E" w:rsidRDefault="00E84B4E" w:rsidP="00E84B4E">
            <w:pPr>
              <w:jc w:val="center"/>
              <w:rPr>
                <w:b/>
                <w:sz w:val="18"/>
                <w:szCs w:val="18"/>
              </w:rPr>
            </w:pPr>
            <w:r w:rsidRPr="0014525E">
              <w:rPr>
                <w:b/>
                <w:sz w:val="18"/>
                <w:szCs w:val="18"/>
              </w:rPr>
              <w:t>Регистриране на нередности/съмнение за измама и последващи действия</w:t>
            </w:r>
          </w:p>
        </w:tc>
      </w:tr>
      <w:tr w:rsidR="00E84B4E" w:rsidRPr="000647D8" w14:paraId="37E31ACA" w14:textId="77777777" w:rsidTr="007D24EB">
        <w:trPr>
          <w:trHeight w:val="1406"/>
        </w:trPr>
        <w:tc>
          <w:tcPr>
            <w:tcW w:w="1403" w:type="dxa"/>
            <w:tcBorders>
              <w:top w:val="single" w:sz="6" w:space="0" w:color="0000FF"/>
              <w:left w:val="single" w:sz="12" w:space="0" w:color="0000FF"/>
              <w:bottom w:val="single" w:sz="6" w:space="0" w:color="0000FF"/>
              <w:right w:val="single" w:sz="6" w:space="0" w:color="0000FF"/>
            </w:tcBorders>
            <w:vAlign w:val="center"/>
          </w:tcPr>
          <w:p w14:paraId="54C372A9" w14:textId="46B2F63E" w:rsidR="00E84B4E" w:rsidRPr="0014525E" w:rsidRDefault="00E84B4E" w:rsidP="00E84B4E">
            <w:pPr>
              <w:jc w:val="center"/>
              <w:rPr>
                <w:sz w:val="18"/>
                <w:szCs w:val="18"/>
              </w:rPr>
            </w:pPr>
            <w:r w:rsidRPr="0014525E">
              <w:rPr>
                <w:sz w:val="18"/>
                <w:szCs w:val="18"/>
              </w:rPr>
              <w:t>Регистриране на нередност и изготвяне на електронно досие на нередността</w:t>
            </w:r>
          </w:p>
        </w:tc>
        <w:tc>
          <w:tcPr>
            <w:tcW w:w="1418" w:type="dxa"/>
            <w:tcBorders>
              <w:top w:val="single" w:sz="6" w:space="0" w:color="0000FF"/>
              <w:left w:val="single" w:sz="6" w:space="0" w:color="0000FF"/>
              <w:bottom w:val="single" w:sz="6" w:space="0" w:color="0000FF"/>
              <w:right w:val="single" w:sz="6" w:space="0" w:color="0000FF"/>
            </w:tcBorders>
            <w:vAlign w:val="center"/>
          </w:tcPr>
          <w:p w14:paraId="6912A3F8" w14:textId="77777777" w:rsidR="00E84B4E" w:rsidRPr="0014525E" w:rsidRDefault="00E84B4E" w:rsidP="00E84B4E">
            <w:pPr>
              <w:jc w:val="center"/>
              <w:rPr>
                <w:sz w:val="18"/>
                <w:szCs w:val="18"/>
              </w:rPr>
            </w:pPr>
            <w:r w:rsidRPr="0014525E">
              <w:rPr>
                <w:sz w:val="18"/>
                <w:szCs w:val="18"/>
              </w:rPr>
              <w:t>Служител по нередностите</w:t>
            </w:r>
          </w:p>
        </w:tc>
        <w:tc>
          <w:tcPr>
            <w:tcW w:w="5953" w:type="dxa"/>
            <w:tcBorders>
              <w:top w:val="single" w:sz="6" w:space="0" w:color="0000FF"/>
              <w:left w:val="single" w:sz="6" w:space="0" w:color="0000FF"/>
              <w:bottom w:val="single" w:sz="6" w:space="0" w:color="0000FF"/>
              <w:right w:val="single" w:sz="6" w:space="0" w:color="0000FF"/>
            </w:tcBorders>
          </w:tcPr>
          <w:p w14:paraId="4B9AE865" w14:textId="0E52F948" w:rsidR="00E84B4E" w:rsidRPr="0014525E" w:rsidRDefault="00E84B4E" w:rsidP="00E84B4E">
            <w:pPr>
              <w:jc w:val="both"/>
              <w:rPr>
                <w:color w:val="000000"/>
                <w:sz w:val="18"/>
                <w:szCs w:val="18"/>
              </w:rPr>
            </w:pPr>
            <w:r w:rsidRPr="0014525E">
              <w:rPr>
                <w:sz w:val="18"/>
                <w:szCs w:val="18"/>
                <w:lang w:val="ru-RU"/>
              </w:rPr>
              <w:t xml:space="preserve">Нередността/съмнението за измама се регистрира с пореден национален идентификационен номер </w:t>
            </w:r>
            <w:r w:rsidRPr="0014525E">
              <w:rPr>
                <w:color w:val="000000"/>
                <w:sz w:val="18"/>
                <w:szCs w:val="18"/>
              </w:rPr>
              <w:t xml:space="preserve">в съответните информационни системи (ИСУН и AFIS IMS). </w:t>
            </w:r>
          </w:p>
          <w:p w14:paraId="2031F51B" w14:textId="77777777" w:rsidR="00E84B4E" w:rsidRPr="0014525E" w:rsidRDefault="00E84B4E" w:rsidP="00E84B4E">
            <w:pPr>
              <w:jc w:val="both"/>
              <w:rPr>
                <w:color w:val="000000"/>
                <w:sz w:val="18"/>
                <w:szCs w:val="18"/>
              </w:rPr>
            </w:pPr>
          </w:p>
          <w:p w14:paraId="0BF855EE" w14:textId="77777777" w:rsidR="00E84B4E" w:rsidRPr="0014525E" w:rsidRDefault="00E84B4E" w:rsidP="00E84B4E">
            <w:pPr>
              <w:jc w:val="both"/>
              <w:rPr>
                <w:color w:val="000000"/>
                <w:sz w:val="18"/>
                <w:szCs w:val="18"/>
              </w:rPr>
            </w:pPr>
            <w:r w:rsidRPr="0014525E">
              <w:rPr>
                <w:color w:val="000000"/>
                <w:sz w:val="18"/>
                <w:szCs w:val="18"/>
              </w:rPr>
              <w:t>Служителят по нередности регистрира нередност с национален 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02F876F7" w:rsidR="00E84B4E" w:rsidRPr="0014525E" w:rsidRDefault="00E84B4E" w:rsidP="00E84B4E">
            <w:pPr>
              <w:ind w:firstLine="457"/>
              <w:jc w:val="both"/>
              <w:rPr>
                <w:color w:val="000000"/>
                <w:sz w:val="18"/>
                <w:szCs w:val="18"/>
              </w:rPr>
            </w:pPr>
            <w:r w:rsidRPr="0014525E">
              <w:rPr>
                <w:color w:val="000000"/>
                <w:sz w:val="18"/>
                <w:szCs w:val="18"/>
              </w:rPr>
              <w:t>- НИН на нередността;</w:t>
            </w:r>
          </w:p>
          <w:p w14:paraId="3686BC33" w14:textId="4EEA637C" w:rsidR="00E84B4E" w:rsidRPr="0014525E" w:rsidRDefault="00E84B4E" w:rsidP="00E84B4E">
            <w:pPr>
              <w:ind w:firstLine="457"/>
              <w:jc w:val="both"/>
              <w:rPr>
                <w:color w:val="000000"/>
                <w:sz w:val="18"/>
                <w:szCs w:val="18"/>
              </w:rPr>
            </w:pPr>
            <w:r w:rsidRPr="0014525E">
              <w:rPr>
                <w:color w:val="000000"/>
                <w:sz w:val="18"/>
                <w:szCs w:val="18"/>
              </w:rPr>
              <w:t>- програмата, по която е финансиран проектът – ПТП;</w:t>
            </w:r>
          </w:p>
          <w:p w14:paraId="5B4D0C85" w14:textId="77777777" w:rsidR="00E84B4E" w:rsidRPr="0014525E" w:rsidRDefault="00E84B4E" w:rsidP="00E84B4E">
            <w:pPr>
              <w:ind w:firstLine="457"/>
              <w:jc w:val="both"/>
              <w:rPr>
                <w:color w:val="000000"/>
                <w:sz w:val="18"/>
                <w:szCs w:val="18"/>
              </w:rPr>
            </w:pPr>
            <w:r w:rsidRPr="0014525E">
              <w:rPr>
                <w:color w:val="000000"/>
                <w:sz w:val="18"/>
                <w:szCs w:val="18"/>
              </w:rPr>
              <w:t>- номер на договора за предоставяне на БФП, засегнат от нередността;</w:t>
            </w:r>
          </w:p>
          <w:p w14:paraId="01FB12BF" w14:textId="77777777" w:rsidR="00E84B4E" w:rsidRPr="0014525E" w:rsidRDefault="00E84B4E" w:rsidP="00E84B4E">
            <w:pPr>
              <w:ind w:firstLine="457"/>
              <w:jc w:val="both"/>
              <w:rPr>
                <w:color w:val="000000"/>
                <w:sz w:val="18"/>
                <w:szCs w:val="18"/>
              </w:rPr>
            </w:pPr>
            <w:r w:rsidRPr="0014525E">
              <w:rPr>
                <w:color w:val="000000"/>
                <w:sz w:val="18"/>
                <w:szCs w:val="18"/>
              </w:rPr>
              <w:t>- замесени лица - бенефициент, служители на бенефициента, трети страни и др.;</w:t>
            </w:r>
          </w:p>
          <w:p w14:paraId="0DC05A6A" w14:textId="62AEEC9B" w:rsidR="00E84B4E" w:rsidRPr="0014525E" w:rsidRDefault="00E84B4E" w:rsidP="00E84B4E">
            <w:pPr>
              <w:ind w:firstLine="457"/>
              <w:jc w:val="both"/>
              <w:rPr>
                <w:color w:val="000000"/>
                <w:sz w:val="18"/>
                <w:szCs w:val="18"/>
              </w:rPr>
            </w:pPr>
            <w:r w:rsidRPr="0014525E">
              <w:rPr>
                <w:color w:val="000000"/>
                <w:sz w:val="18"/>
                <w:szCs w:val="18"/>
              </w:rPr>
              <w:t>- номер на решението за приключване на сигнала, с което е установена нередност;</w:t>
            </w:r>
          </w:p>
          <w:p w14:paraId="60508D2F" w14:textId="694D43C1" w:rsidR="00E84B4E" w:rsidRPr="0014525E" w:rsidRDefault="00E84B4E" w:rsidP="00E84B4E">
            <w:pPr>
              <w:ind w:firstLine="457"/>
              <w:jc w:val="both"/>
              <w:rPr>
                <w:color w:val="000000"/>
                <w:sz w:val="18"/>
                <w:szCs w:val="18"/>
              </w:rPr>
            </w:pPr>
            <w:r w:rsidRPr="0014525E">
              <w:rPr>
                <w:color w:val="000000"/>
                <w:sz w:val="18"/>
                <w:szCs w:val="18"/>
              </w:rPr>
              <w:t>- дата на вписване на нередността в ИСУН;</w:t>
            </w:r>
          </w:p>
          <w:p w14:paraId="4E71FA0A" w14:textId="10F8876C" w:rsidR="00E84B4E" w:rsidRPr="0014525E" w:rsidRDefault="00E84B4E" w:rsidP="00E84B4E">
            <w:pPr>
              <w:ind w:firstLine="457"/>
              <w:jc w:val="both"/>
              <w:rPr>
                <w:color w:val="000000"/>
                <w:sz w:val="18"/>
                <w:szCs w:val="18"/>
              </w:rPr>
            </w:pPr>
            <w:r w:rsidRPr="0014525E">
              <w:rPr>
                <w:color w:val="000000"/>
                <w:sz w:val="18"/>
                <w:szCs w:val="18"/>
              </w:rPr>
              <w:t>- квалификация и кратко описание на нередността - изписва се точната квалификация на нарушението - практиките за извършване на нередността (какви точно действия и/или бездействия е извършил нарушителят, за да е налице нередност).</w:t>
            </w:r>
          </w:p>
          <w:p w14:paraId="3C94BD94" w14:textId="0751FCA1" w:rsidR="00E84B4E" w:rsidRPr="0014525E" w:rsidRDefault="00E84B4E" w:rsidP="00E84B4E">
            <w:pPr>
              <w:ind w:firstLine="457"/>
              <w:jc w:val="both"/>
              <w:rPr>
                <w:color w:val="000000"/>
                <w:sz w:val="18"/>
                <w:szCs w:val="18"/>
              </w:rPr>
            </w:pPr>
            <w:r w:rsidRPr="0014525E">
              <w:rPr>
                <w:color w:val="000000"/>
                <w:sz w:val="18"/>
                <w:szCs w:val="18"/>
              </w:rPr>
              <w:t xml:space="preserve">- състояние на случая: </w:t>
            </w:r>
            <w:r w:rsidRPr="0014525E">
              <w:rPr>
                <w:b/>
                <w:color w:val="000000"/>
                <w:sz w:val="18"/>
                <w:szCs w:val="18"/>
              </w:rPr>
              <w:t>активен</w:t>
            </w:r>
            <w:r w:rsidRPr="0014525E">
              <w:rPr>
                <w:color w:val="000000"/>
                <w:sz w:val="18"/>
                <w:szCs w:val="18"/>
              </w:rPr>
              <w:t xml:space="preserve"> (когато предстои възстановяване на нередната сума), </w:t>
            </w:r>
            <w:r w:rsidRPr="0014525E">
              <w:rPr>
                <w:b/>
                <w:color w:val="000000"/>
                <w:sz w:val="18"/>
                <w:szCs w:val="18"/>
              </w:rPr>
              <w:t>прекратен</w:t>
            </w:r>
            <w:r w:rsidRPr="0014525E">
              <w:rPr>
                <w:color w:val="000000"/>
                <w:sz w:val="18"/>
                <w:szCs w:val="18"/>
              </w:rPr>
              <w:t xml:space="preserve"> (когато се установи, че липсва нередност), </w:t>
            </w:r>
            <w:r w:rsidRPr="0014525E">
              <w:rPr>
                <w:b/>
                <w:color w:val="000000"/>
                <w:sz w:val="18"/>
                <w:szCs w:val="18"/>
              </w:rPr>
              <w:t>приключен</w:t>
            </w:r>
            <w:r w:rsidRPr="0014525E">
              <w:rPr>
                <w:color w:val="000000"/>
                <w:sz w:val="18"/>
                <w:szCs w:val="18"/>
              </w:rPr>
              <w:t xml:space="preserve"> (когато нередната сума е възстановена изцяло).</w:t>
            </w:r>
          </w:p>
          <w:p w14:paraId="7F8D9143" w14:textId="5EDAA624" w:rsidR="00E84B4E" w:rsidRPr="0014525E" w:rsidRDefault="00E84B4E" w:rsidP="00E84B4E">
            <w:pPr>
              <w:jc w:val="both"/>
              <w:rPr>
                <w:sz w:val="18"/>
                <w:szCs w:val="18"/>
              </w:rPr>
            </w:pPr>
            <w:r w:rsidRPr="0014525E">
              <w:rPr>
                <w:sz w:val="18"/>
                <w:szCs w:val="18"/>
                <w:lang w:val="ru-RU"/>
              </w:rPr>
              <w:lastRenderedPageBreak/>
              <w:t>В ИСУН 2020 се формира електронно досие на нередността/съмнението за измама, което носи номера на регистрираната нередност/ съмнение за измама</w:t>
            </w:r>
            <w:r w:rsidRPr="0014525E">
              <w:rPr>
                <w:sz w:val="18"/>
                <w:szCs w:val="18"/>
              </w:rPr>
              <w:t xml:space="preserve"> и съдържание съгласно разпоредбите на чл. 16, ал. 2 от НАНЕФСУ.</w:t>
            </w:r>
          </w:p>
          <w:p w14:paraId="10D2523F" w14:textId="33A9F632" w:rsidR="00E84B4E" w:rsidRPr="0014525E" w:rsidRDefault="00E84B4E" w:rsidP="00E84B4E">
            <w:pPr>
              <w:jc w:val="both"/>
              <w:rPr>
                <w:i/>
                <w:sz w:val="18"/>
                <w:szCs w:val="18"/>
              </w:rPr>
            </w:pPr>
            <w:r w:rsidRPr="0014525E">
              <w:rPr>
                <w:i/>
                <w:sz w:val="18"/>
                <w:szCs w:val="18"/>
              </w:rPr>
              <w:t>* Електронното досие на нередността се поддържа в ИСУН и в информационния масив на УО на ПТП.</w:t>
            </w:r>
          </w:p>
        </w:tc>
        <w:tc>
          <w:tcPr>
            <w:tcW w:w="1701" w:type="dxa"/>
            <w:tcBorders>
              <w:top w:val="single" w:sz="6" w:space="0" w:color="0000FF"/>
              <w:left w:val="single" w:sz="6" w:space="0" w:color="0000FF"/>
              <w:bottom w:val="single" w:sz="6" w:space="0" w:color="0000FF"/>
              <w:right w:val="single" w:sz="12" w:space="0" w:color="0000FF"/>
            </w:tcBorders>
            <w:vAlign w:val="center"/>
          </w:tcPr>
          <w:p w14:paraId="478AEE41" w14:textId="0F72566A" w:rsidR="00E84B4E" w:rsidRPr="0014525E" w:rsidRDefault="00E84B4E" w:rsidP="00E84B4E">
            <w:pPr>
              <w:jc w:val="center"/>
              <w:rPr>
                <w:sz w:val="18"/>
                <w:szCs w:val="18"/>
              </w:rPr>
            </w:pPr>
            <w:r w:rsidRPr="0014525E">
              <w:rPr>
                <w:sz w:val="18"/>
                <w:szCs w:val="18"/>
              </w:rPr>
              <w:lastRenderedPageBreak/>
              <w:t>До 3 работни дни от датата на издаване на акта.</w:t>
            </w:r>
          </w:p>
        </w:tc>
      </w:tr>
      <w:tr w:rsidR="00E84B4E" w:rsidRPr="000647D8" w14:paraId="48631EBE" w14:textId="77777777" w:rsidTr="007D24EB">
        <w:trPr>
          <w:trHeight w:val="507"/>
        </w:trPr>
        <w:tc>
          <w:tcPr>
            <w:tcW w:w="1403" w:type="dxa"/>
            <w:tcBorders>
              <w:top w:val="single" w:sz="6" w:space="0" w:color="0000FF"/>
              <w:left w:val="single" w:sz="12" w:space="0" w:color="0000FF"/>
              <w:bottom w:val="single" w:sz="6" w:space="0" w:color="0000FF"/>
              <w:right w:val="single" w:sz="6" w:space="0" w:color="0000FF"/>
            </w:tcBorders>
            <w:vAlign w:val="center"/>
          </w:tcPr>
          <w:p w14:paraId="1E8795CB" w14:textId="161BD57F" w:rsidR="00E84B4E" w:rsidRPr="0014525E" w:rsidRDefault="00E84B4E" w:rsidP="00E84B4E">
            <w:pPr>
              <w:jc w:val="center"/>
              <w:rPr>
                <w:sz w:val="18"/>
                <w:szCs w:val="18"/>
              </w:rPr>
            </w:pPr>
            <w:r w:rsidRPr="0014525E">
              <w:rPr>
                <w:sz w:val="18"/>
                <w:szCs w:val="18"/>
              </w:rPr>
              <w:t>Уведомяване за регистрирана нередност</w:t>
            </w:r>
          </w:p>
        </w:tc>
        <w:tc>
          <w:tcPr>
            <w:tcW w:w="1418" w:type="dxa"/>
            <w:tcBorders>
              <w:top w:val="single" w:sz="6" w:space="0" w:color="0000FF"/>
              <w:left w:val="single" w:sz="6" w:space="0" w:color="0000FF"/>
              <w:bottom w:val="single" w:sz="6" w:space="0" w:color="0000FF"/>
              <w:right w:val="single" w:sz="6" w:space="0" w:color="0000FF"/>
            </w:tcBorders>
            <w:vAlign w:val="center"/>
          </w:tcPr>
          <w:p w14:paraId="528A617D" w14:textId="6B1B1AAF" w:rsidR="00E84B4E" w:rsidRPr="0014525E" w:rsidRDefault="00E84B4E" w:rsidP="00E84B4E">
            <w:pPr>
              <w:jc w:val="center"/>
              <w:rPr>
                <w:sz w:val="18"/>
                <w:szCs w:val="18"/>
              </w:rPr>
            </w:pPr>
            <w:r w:rsidRPr="0014525E">
              <w:rPr>
                <w:sz w:val="18"/>
                <w:szCs w:val="18"/>
              </w:rPr>
              <w:t>Служители МВ 1 и ФЕ1 по проекта и служител по нередностите</w:t>
            </w:r>
          </w:p>
        </w:tc>
        <w:tc>
          <w:tcPr>
            <w:tcW w:w="5953" w:type="dxa"/>
            <w:tcBorders>
              <w:top w:val="single" w:sz="6" w:space="0" w:color="0000FF"/>
              <w:left w:val="single" w:sz="6" w:space="0" w:color="0000FF"/>
              <w:bottom w:val="single" w:sz="6" w:space="0" w:color="0000FF"/>
              <w:right w:val="single" w:sz="6" w:space="0" w:color="0000FF"/>
            </w:tcBorders>
            <w:vAlign w:val="center"/>
          </w:tcPr>
          <w:p w14:paraId="21CAE2F6" w14:textId="47CA8C1C" w:rsidR="00E84B4E" w:rsidRPr="0014525E" w:rsidRDefault="00E84B4E" w:rsidP="00E84B4E">
            <w:pPr>
              <w:jc w:val="both"/>
              <w:rPr>
                <w:sz w:val="18"/>
                <w:szCs w:val="18"/>
              </w:rPr>
            </w:pPr>
            <w:r w:rsidRPr="0014525E">
              <w:rPr>
                <w:sz w:val="18"/>
                <w:szCs w:val="18"/>
              </w:rPr>
              <w:t xml:space="preserve">Служителят по нередности уведомява с електронно съобщение счетоводителя, служител КД и служители МВ 1 и ФЕ 1 по проекта </w:t>
            </w:r>
            <w:r w:rsidRPr="0014525E">
              <w:rPr>
                <w:i/>
                <w:snapToGrid w:val="0"/>
                <w:sz w:val="18"/>
                <w:szCs w:val="18"/>
                <w:lang w:val="ru-RU"/>
              </w:rPr>
              <w:t>(Приложение V</w:t>
            </w:r>
            <w:r w:rsidRPr="0014525E">
              <w:rPr>
                <w:i/>
                <w:snapToGrid w:val="0"/>
                <w:sz w:val="18"/>
                <w:szCs w:val="18"/>
                <w:lang w:val="en-US"/>
              </w:rPr>
              <w:t>I</w:t>
            </w:r>
            <w:r w:rsidRPr="0014525E">
              <w:rPr>
                <w:i/>
                <w:snapToGrid w:val="0"/>
                <w:sz w:val="18"/>
                <w:szCs w:val="18"/>
                <w:lang w:val="ru-RU"/>
              </w:rPr>
              <w:t>-T01-</w:t>
            </w:r>
            <w:r w:rsidRPr="0014525E">
              <w:rPr>
                <w:i/>
                <w:snapToGrid w:val="0"/>
                <w:sz w:val="18"/>
                <w:szCs w:val="18"/>
              </w:rPr>
              <w:t>5</w:t>
            </w:r>
            <w:r w:rsidRPr="0014525E">
              <w:rPr>
                <w:i/>
                <w:snapToGrid w:val="0"/>
                <w:sz w:val="18"/>
                <w:szCs w:val="18"/>
                <w:lang w:val="ru-RU"/>
              </w:rPr>
              <w:t>)</w:t>
            </w:r>
            <w:r w:rsidRPr="0014525E">
              <w:rPr>
                <w:sz w:val="18"/>
                <w:szCs w:val="18"/>
              </w:rPr>
              <w:t xml:space="preserve">, когато е приложимо. Информацията в Приложение </w:t>
            </w:r>
            <w:r w:rsidRPr="0014525E">
              <w:rPr>
                <w:sz w:val="18"/>
                <w:szCs w:val="18"/>
                <w:lang w:val="en-US"/>
              </w:rPr>
              <w:t>VI</w:t>
            </w:r>
            <w:r w:rsidRPr="0014525E">
              <w:rPr>
                <w:sz w:val="18"/>
                <w:szCs w:val="18"/>
              </w:rPr>
              <w:t>-</w:t>
            </w:r>
            <w:r w:rsidRPr="0014525E">
              <w:rPr>
                <w:sz w:val="18"/>
                <w:szCs w:val="18"/>
                <w:lang w:val="en-US"/>
              </w:rPr>
              <w:t>T</w:t>
            </w:r>
            <w:r w:rsidRPr="0014525E">
              <w:rPr>
                <w:sz w:val="18"/>
                <w:szCs w:val="18"/>
              </w:rPr>
              <w:t>01-5 се изготвя съвместно от отговорните служители по проекта МВ 1, ФЕ 1 и служителя по нередности.</w:t>
            </w:r>
          </w:p>
        </w:tc>
        <w:tc>
          <w:tcPr>
            <w:tcW w:w="1701" w:type="dxa"/>
            <w:tcBorders>
              <w:top w:val="single" w:sz="6" w:space="0" w:color="0000FF"/>
              <w:left w:val="single" w:sz="6" w:space="0" w:color="0000FF"/>
              <w:bottom w:val="single" w:sz="6" w:space="0" w:color="0000FF"/>
              <w:right w:val="single" w:sz="12" w:space="0" w:color="0000FF"/>
            </w:tcBorders>
            <w:vAlign w:val="center"/>
          </w:tcPr>
          <w:p w14:paraId="7F71B614" w14:textId="75DF15C0" w:rsidR="00E84B4E" w:rsidRPr="0014525E" w:rsidRDefault="00E84B4E" w:rsidP="00E84B4E">
            <w:pPr>
              <w:jc w:val="center"/>
              <w:rPr>
                <w:sz w:val="18"/>
                <w:szCs w:val="18"/>
              </w:rPr>
            </w:pPr>
            <w:r w:rsidRPr="0014525E">
              <w:rPr>
                <w:sz w:val="18"/>
                <w:szCs w:val="18"/>
              </w:rPr>
              <w:t>В деня на регистриране на нередността.</w:t>
            </w:r>
          </w:p>
        </w:tc>
      </w:tr>
      <w:tr w:rsidR="00E84B4E" w:rsidRPr="000647D8" w14:paraId="00C486B3" w14:textId="77777777" w:rsidTr="007D24EB">
        <w:tc>
          <w:tcPr>
            <w:tcW w:w="1403" w:type="dxa"/>
            <w:tcBorders>
              <w:top w:val="single" w:sz="6" w:space="0" w:color="0000FF"/>
              <w:left w:val="single" w:sz="12" w:space="0" w:color="0000FF"/>
              <w:bottom w:val="single" w:sz="4" w:space="0" w:color="auto"/>
              <w:right w:val="single" w:sz="6" w:space="0" w:color="0000FF"/>
            </w:tcBorders>
            <w:vAlign w:val="center"/>
          </w:tcPr>
          <w:p w14:paraId="1D9F3412" w14:textId="77777777" w:rsidR="00E84B4E" w:rsidRPr="0014525E" w:rsidRDefault="00E84B4E" w:rsidP="00E84B4E">
            <w:pPr>
              <w:jc w:val="center"/>
              <w:rPr>
                <w:sz w:val="18"/>
                <w:szCs w:val="18"/>
              </w:rPr>
            </w:pPr>
            <w:r w:rsidRPr="0014525E">
              <w:rPr>
                <w:sz w:val="18"/>
                <w:szCs w:val="18"/>
              </w:rPr>
              <w:t>Незабавно докладване до АФКОС за регистрирана</w:t>
            </w:r>
          </w:p>
          <w:p w14:paraId="7F9D503B" w14:textId="77777777" w:rsidR="00E84B4E" w:rsidRPr="0014525E" w:rsidRDefault="00E84B4E" w:rsidP="00E84B4E">
            <w:pPr>
              <w:jc w:val="center"/>
              <w:rPr>
                <w:sz w:val="18"/>
                <w:szCs w:val="18"/>
              </w:rPr>
            </w:pPr>
            <w:r w:rsidRPr="0014525E">
              <w:rPr>
                <w:sz w:val="18"/>
                <w:szCs w:val="18"/>
              </w:rPr>
              <w:t>нередност</w:t>
            </w:r>
          </w:p>
        </w:tc>
        <w:tc>
          <w:tcPr>
            <w:tcW w:w="1418" w:type="dxa"/>
            <w:tcBorders>
              <w:top w:val="single" w:sz="6" w:space="0" w:color="0000FF"/>
              <w:left w:val="single" w:sz="6" w:space="0" w:color="0000FF"/>
              <w:bottom w:val="single" w:sz="4" w:space="0" w:color="auto"/>
              <w:right w:val="single" w:sz="6" w:space="0" w:color="0000FF"/>
            </w:tcBorders>
            <w:vAlign w:val="center"/>
          </w:tcPr>
          <w:p w14:paraId="511BE264" w14:textId="77777777" w:rsidR="00E84B4E" w:rsidRPr="0014525E" w:rsidRDefault="00E84B4E" w:rsidP="00E84B4E">
            <w:pPr>
              <w:jc w:val="center"/>
              <w:rPr>
                <w:sz w:val="18"/>
                <w:szCs w:val="18"/>
              </w:rPr>
            </w:pPr>
            <w:r w:rsidRPr="0014525E">
              <w:rPr>
                <w:sz w:val="18"/>
                <w:szCs w:val="18"/>
              </w:rPr>
              <w:t>Служител по нередностите</w:t>
            </w:r>
          </w:p>
        </w:tc>
        <w:tc>
          <w:tcPr>
            <w:tcW w:w="5953" w:type="dxa"/>
            <w:tcBorders>
              <w:top w:val="single" w:sz="6" w:space="0" w:color="0000FF"/>
              <w:left w:val="single" w:sz="6" w:space="0" w:color="0000FF"/>
              <w:bottom w:val="single" w:sz="4" w:space="0" w:color="auto"/>
              <w:right w:val="single" w:sz="6" w:space="0" w:color="0000FF"/>
            </w:tcBorders>
          </w:tcPr>
          <w:p w14:paraId="4F71957B" w14:textId="2085FFA2" w:rsidR="00E84B4E" w:rsidRPr="0014525E" w:rsidRDefault="00E84B4E" w:rsidP="00E84B4E">
            <w:pPr>
              <w:jc w:val="both"/>
              <w:rPr>
                <w:sz w:val="18"/>
                <w:szCs w:val="18"/>
              </w:rPr>
            </w:pPr>
            <w:r w:rsidRPr="0014525E">
              <w:rPr>
                <w:sz w:val="18"/>
                <w:szCs w:val="18"/>
              </w:rPr>
              <w:t xml:space="preserve">Служителят по нередностите докладва незабавно до дирекция АФКОС чрез системата IMS подлежащите на докладване до ОЛАФ случаи, когато има основание да се счита, че нередността/ съмнението за измама може да има отражение извън територията на страната – чл. 19, ал. 3 от НАНЕФСУ. </w:t>
            </w:r>
          </w:p>
        </w:tc>
        <w:tc>
          <w:tcPr>
            <w:tcW w:w="1701" w:type="dxa"/>
            <w:tcBorders>
              <w:top w:val="single" w:sz="6" w:space="0" w:color="0000FF"/>
              <w:left w:val="single" w:sz="6" w:space="0" w:color="0000FF"/>
              <w:bottom w:val="single" w:sz="4" w:space="0" w:color="auto"/>
              <w:right w:val="single" w:sz="12" w:space="0" w:color="0000FF"/>
            </w:tcBorders>
            <w:vAlign w:val="center"/>
          </w:tcPr>
          <w:p w14:paraId="53806C38" w14:textId="77777777" w:rsidR="00E84B4E" w:rsidRPr="0014525E" w:rsidRDefault="00E84B4E" w:rsidP="00E84B4E">
            <w:pPr>
              <w:jc w:val="center"/>
              <w:rPr>
                <w:sz w:val="18"/>
                <w:szCs w:val="18"/>
                <w:lang w:val="ru-RU"/>
              </w:rPr>
            </w:pPr>
            <w:r w:rsidRPr="0014525E">
              <w:rPr>
                <w:sz w:val="18"/>
                <w:szCs w:val="18"/>
              </w:rPr>
              <w:t>До 1 работен ден след регистриране на нередността</w:t>
            </w:r>
          </w:p>
        </w:tc>
      </w:tr>
      <w:tr w:rsidR="00E84B4E" w:rsidRPr="000647D8" w14:paraId="75A933B0" w14:textId="77777777" w:rsidTr="007D24EB">
        <w:trPr>
          <w:trHeight w:val="1504"/>
        </w:trPr>
        <w:tc>
          <w:tcPr>
            <w:tcW w:w="1403" w:type="dxa"/>
            <w:tcBorders>
              <w:top w:val="single" w:sz="4" w:space="0" w:color="auto"/>
              <w:left w:val="single" w:sz="12" w:space="0" w:color="0000FF"/>
              <w:bottom w:val="single" w:sz="4" w:space="0" w:color="auto"/>
              <w:right w:val="single" w:sz="6" w:space="0" w:color="0000FF"/>
            </w:tcBorders>
            <w:vAlign w:val="center"/>
          </w:tcPr>
          <w:p w14:paraId="0E703927" w14:textId="77777777" w:rsidR="00E84B4E" w:rsidRPr="0014525E" w:rsidRDefault="00E84B4E" w:rsidP="00E84B4E">
            <w:pPr>
              <w:jc w:val="center"/>
              <w:rPr>
                <w:sz w:val="18"/>
                <w:szCs w:val="18"/>
              </w:rPr>
            </w:pPr>
            <w:r w:rsidRPr="0014525E">
              <w:rPr>
                <w:sz w:val="18"/>
                <w:szCs w:val="18"/>
              </w:rPr>
              <w:t>Последващи/ корективни действия</w:t>
            </w:r>
          </w:p>
        </w:tc>
        <w:tc>
          <w:tcPr>
            <w:tcW w:w="1418" w:type="dxa"/>
            <w:tcBorders>
              <w:top w:val="single" w:sz="4" w:space="0" w:color="auto"/>
              <w:left w:val="single" w:sz="6" w:space="0" w:color="0000FF"/>
              <w:bottom w:val="single" w:sz="4" w:space="0" w:color="auto"/>
              <w:right w:val="single" w:sz="6" w:space="0" w:color="0000FF"/>
            </w:tcBorders>
            <w:vAlign w:val="center"/>
          </w:tcPr>
          <w:p w14:paraId="0A1B39F8" w14:textId="250F1358" w:rsidR="00E84B4E" w:rsidRPr="0014525E" w:rsidRDefault="00E84B4E" w:rsidP="00E84B4E">
            <w:pPr>
              <w:jc w:val="center"/>
              <w:rPr>
                <w:sz w:val="18"/>
                <w:szCs w:val="18"/>
              </w:rPr>
            </w:pPr>
            <w:r w:rsidRPr="0014525E">
              <w:rPr>
                <w:sz w:val="18"/>
                <w:szCs w:val="18"/>
              </w:rPr>
              <w:t>Служител ФЕ 1 (заедно със служител МВ 1, когато е приложимо) по проекта и служител нередности</w:t>
            </w:r>
          </w:p>
        </w:tc>
        <w:tc>
          <w:tcPr>
            <w:tcW w:w="5953" w:type="dxa"/>
            <w:tcBorders>
              <w:top w:val="single" w:sz="4" w:space="0" w:color="auto"/>
              <w:left w:val="single" w:sz="6" w:space="0" w:color="0000FF"/>
              <w:bottom w:val="single" w:sz="4" w:space="0" w:color="auto"/>
              <w:right w:val="single" w:sz="6" w:space="0" w:color="0000FF"/>
            </w:tcBorders>
          </w:tcPr>
          <w:p w14:paraId="6D7E9AD3" w14:textId="66E441BB" w:rsidR="00E84B4E" w:rsidRPr="0014525E" w:rsidRDefault="00E84B4E" w:rsidP="00E84B4E">
            <w:pPr>
              <w:jc w:val="both"/>
              <w:rPr>
                <w:sz w:val="18"/>
                <w:szCs w:val="18"/>
              </w:rPr>
            </w:pPr>
            <w:r w:rsidRPr="0014525E">
              <w:rPr>
                <w:sz w:val="18"/>
                <w:szCs w:val="18"/>
                <w:lang w:val="ru-RU"/>
              </w:rPr>
              <w:t xml:space="preserve">В случаите на установяване </w:t>
            </w:r>
            <w:r w:rsidRPr="0014525E">
              <w:rPr>
                <w:sz w:val="18"/>
                <w:szCs w:val="18"/>
              </w:rPr>
              <w:t xml:space="preserve">на недължимо платени и надплатени суми, както и на неправомерно получени или неправомерно усвоени средства, съгласно чл. 28, т. 2 от НАНЕФСУ, служител ФЕ 1 по проекта предприема следните корективни действия по доброволно и/или принудително събиране на средствата, дължими към Европейската комисия и националния бюджет, по реда на членове 41-44 от </w:t>
            </w:r>
            <w:r w:rsidRPr="0014525E">
              <w:rPr>
                <w:i/>
                <w:sz w:val="18"/>
                <w:szCs w:val="18"/>
              </w:rPr>
              <w:t>Наредба № Н-5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14525E">
              <w:rPr>
                <w:sz w:val="18"/>
                <w:szCs w:val="18"/>
              </w:rPr>
              <w:t>, за което уведомява служителя по нередностите:</w:t>
            </w:r>
          </w:p>
          <w:p w14:paraId="7AA7F2FA" w14:textId="3F01852E" w:rsidR="00E84B4E" w:rsidRPr="0014525E" w:rsidRDefault="00E84B4E" w:rsidP="00E84B4E">
            <w:pPr>
              <w:pStyle w:val="ListParagraph"/>
              <w:numPr>
                <w:ilvl w:val="0"/>
                <w:numId w:val="10"/>
              </w:numPr>
              <w:spacing w:after="0" w:line="240" w:lineRule="auto"/>
              <w:ind w:left="0" w:firstLine="360"/>
              <w:jc w:val="both"/>
              <w:rPr>
                <w:rFonts w:ascii="Times New Roman" w:hAnsi="Times New Roman"/>
                <w:sz w:val="18"/>
                <w:szCs w:val="18"/>
              </w:rPr>
            </w:pPr>
            <w:r w:rsidRPr="0014525E">
              <w:rPr>
                <w:rFonts w:ascii="Times New Roman" w:hAnsi="Times New Roman"/>
                <w:sz w:val="18"/>
                <w:szCs w:val="18"/>
              </w:rPr>
              <w:t xml:space="preserve">изготвя покана за доброволно възстановяване до бенефициента – съвместно със служител МВ 1 (когато е приложимо) съгласно процедура </w:t>
            </w:r>
            <w:r w:rsidRPr="0014525E">
              <w:rPr>
                <w:rFonts w:ascii="Times New Roman" w:hAnsi="Times New Roman"/>
                <w:i/>
                <w:sz w:val="18"/>
                <w:szCs w:val="18"/>
              </w:rPr>
              <w:t>III-П0</w:t>
            </w:r>
            <w:r w:rsidR="00200132" w:rsidRPr="0014525E">
              <w:rPr>
                <w:rFonts w:ascii="Times New Roman" w:hAnsi="Times New Roman"/>
                <w:i/>
                <w:sz w:val="18"/>
                <w:szCs w:val="18"/>
                <w:lang w:val="en-US"/>
              </w:rPr>
              <w:t>7</w:t>
            </w:r>
            <w:r w:rsidRPr="0014525E">
              <w:rPr>
                <w:rFonts w:ascii="Times New Roman" w:hAnsi="Times New Roman"/>
                <w:i/>
                <w:sz w:val="18"/>
                <w:szCs w:val="18"/>
              </w:rPr>
              <w:t xml:space="preserve"> „Корекция на РОД/Препотвърждаване на РОД</w:t>
            </w:r>
            <w:r w:rsidRPr="0014525E">
              <w:rPr>
                <w:rFonts w:ascii="Times New Roman" w:hAnsi="Times New Roman"/>
                <w:sz w:val="18"/>
                <w:szCs w:val="18"/>
              </w:rPr>
              <w:t>“;</w:t>
            </w:r>
          </w:p>
          <w:p w14:paraId="7E87048F" w14:textId="64968D98" w:rsidR="00E84B4E" w:rsidRPr="0014525E" w:rsidRDefault="00E84B4E" w:rsidP="00E84B4E">
            <w:pPr>
              <w:pStyle w:val="ListParagraph"/>
              <w:numPr>
                <w:ilvl w:val="0"/>
                <w:numId w:val="10"/>
              </w:numPr>
              <w:spacing w:after="0" w:line="240" w:lineRule="auto"/>
              <w:ind w:left="0" w:firstLine="360"/>
              <w:jc w:val="both"/>
              <w:rPr>
                <w:rFonts w:ascii="Times New Roman" w:hAnsi="Times New Roman"/>
                <w:sz w:val="18"/>
                <w:szCs w:val="18"/>
              </w:rPr>
            </w:pPr>
            <w:r w:rsidRPr="0014525E">
              <w:rPr>
                <w:rFonts w:ascii="Times New Roman" w:hAnsi="Times New Roman"/>
                <w:sz w:val="18"/>
                <w:szCs w:val="18"/>
              </w:rPr>
              <w:t>при липса на възстановяване от страна на бенефициента УО извършва прихващане от последващо плащане;</w:t>
            </w:r>
          </w:p>
          <w:p w14:paraId="368AE967" w14:textId="00B15F45" w:rsidR="00E84B4E" w:rsidRPr="0014525E" w:rsidRDefault="00E84B4E" w:rsidP="00E84B4E">
            <w:pPr>
              <w:pStyle w:val="ListParagraph"/>
              <w:numPr>
                <w:ilvl w:val="0"/>
                <w:numId w:val="10"/>
              </w:numPr>
              <w:spacing w:after="0" w:line="240" w:lineRule="auto"/>
              <w:ind w:left="0" w:firstLine="360"/>
              <w:jc w:val="both"/>
              <w:rPr>
                <w:rFonts w:ascii="Times New Roman" w:hAnsi="Times New Roman"/>
                <w:sz w:val="18"/>
                <w:szCs w:val="18"/>
              </w:rPr>
            </w:pPr>
            <w:r w:rsidRPr="0014525E">
              <w:rPr>
                <w:rFonts w:ascii="Times New Roman" w:hAnsi="Times New Roman"/>
                <w:sz w:val="18"/>
                <w:szCs w:val="18"/>
              </w:rPr>
              <w:t>уведомява Националната агенция за приходите при изчерпване на другите способи за възстановяване.</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E84B4E" w:rsidRPr="0014525E" w:rsidRDefault="00E84B4E" w:rsidP="00E84B4E">
            <w:pPr>
              <w:jc w:val="center"/>
              <w:rPr>
                <w:sz w:val="18"/>
                <w:szCs w:val="18"/>
              </w:rPr>
            </w:pPr>
            <w:r w:rsidRPr="0014525E">
              <w:rPr>
                <w:sz w:val="18"/>
                <w:szCs w:val="18"/>
              </w:rPr>
              <w:t xml:space="preserve">При възстановяване с покана: </w:t>
            </w:r>
          </w:p>
          <w:p w14:paraId="47CFD21E" w14:textId="09901AAE" w:rsidR="00E84B4E" w:rsidRPr="0014525E" w:rsidRDefault="00E84B4E" w:rsidP="00E84B4E">
            <w:pPr>
              <w:jc w:val="center"/>
              <w:rPr>
                <w:sz w:val="18"/>
                <w:szCs w:val="18"/>
              </w:rPr>
            </w:pPr>
            <w:r w:rsidRPr="0014525E">
              <w:rPr>
                <w:sz w:val="18"/>
                <w:szCs w:val="18"/>
              </w:rPr>
              <w:t>до 5 работни дни от получаването на уведомлението за регистрирана нередност</w:t>
            </w:r>
          </w:p>
          <w:p w14:paraId="785C3DB4" w14:textId="77777777" w:rsidR="00E84B4E" w:rsidRPr="0014525E" w:rsidRDefault="00E84B4E" w:rsidP="00E84B4E">
            <w:pPr>
              <w:jc w:val="center"/>
              <w:rPr>
                <w:sz w:val="18"/>
                <w:szCs w:val="18"/>
              </w:rPr>
            </w:pPr>
          </w:p>
          <w:p w14:paraId="0ABCB03A" w14:textId="77777777" w:rsidR="00E84B4E" w:rsidRPr="0014525E" w:rsidRDefault="00E84B4E" w:rsidP="00E84B4E">
            <w:pPr>
              <w:jc w:val="center"/>
              <w:rPr>
                <w:sz w:val="18"/>
                <w:szCs w:val="18"/>
              </w:rPr>
            </w:pPr>
            <w:r w:rsidRPr="0014525E">
              <w:rPr>
                <w:sz w:val="18"/>
                <w:szCs w:val="18"/>
              </w:rPr>
              <w:t>При прихващане:</w:t>
            </w:r>
          </w:p>
          <w:p w14:paraId="6A0FA7E7" w14:textId="70850CFE" w:rsidR="00E84B4E" w:rsidRPr="0014525E" w:rsidRDefault="00E84B4E" w:rsidP="00E84B4E">
            <w:pPr>
              <w:jc w:val="center"/>
              <w:rPr>
                <w:sz w:val="18"/>
                <w:szCs w:val="18"/>
              </w:rPr>
            </w:pPr>
            <w:r w:rsidRPr="0014525E">
              <w:rPr>
                <w:sz w:val="18"/>
                <w:szCs w:val="18"/>
              </w:rPr>
              <w:t>до 2 работни дни от получаване на досието за плащане</w:t>
            </w:r>
          </w:p>
        </w:tc>
      </w:tr>
      <w:tr w:rsidR="00E84B4E" w:rsidRPr="000647D8" w14:paraId="1B45B50B" w14:textId="77777777" w:rsidTr="007D24EB">
        <w:trPr>
          <w:trHeight w:val="1840"/>
        </w:trPr>
        <w:tc>
          <w:tcPr>
            <w:tcW w:w="1403" w:type="dxa"/>
            <w:vMerge w:val="restart"/>
            <w:tcBorders>
              <w:top w:val="single" w:sz="4" w:space="0" w:color="auto"/>
              <w:left w:val="single" w:sz="12" w:space="0" w:color="0000FF"/>
              <w:right w:val="single" w:sz="6" w:space="0" w:color="0000FF"/>
            </w:tcBorders>
            <w:vAlign w:val="center"/>
          </w:tcPr>
          <w:p w14:paraId="0AA482C0" w14:textId="69BA4D0E" w:rsidR="00E84B4E" w:rsidRPr="0014525E" w:rsidRDefault="00E84B4E" w:rsidP="00E84B4E">
            <w:pPr>
              <w:jc w:val="center"/>
              <w:rPr>
                <w:sz w:val="18"/>
                <w:szCs w:val="18"/>
              </w:rPr>
            </w:pPr>
            <w:r w:rsidRPr="0014525E">
              <w:rPr>
                <w:sz w:val="18"/>
                <w:szCs w:val="18"/>
              </w:rPr>
              <w:t>Последващи/ корективни действия</w:t>
            </w:r>
          </w:p>
        </w:tc>
        <w:tc>
          <w:tcPr>
            <w:tcW w:w="1418" w:type="dxa"/>
            <w:vMerge w:val="restart"/>
            <w:tcBorders>
              <w:top w:val="single" w:sz="4" w:space="0" w:color="auto"/>
              <w:left w:val="single" w:sz="6" w:space="0" w:color="0000FF"/>
              <w:right w:val="single" w:sz="6" w:space="0" w:color="0000FF"/>
            </w:tcBorders>
            <w:vAlign w:val="center"/>
          </w:tcPr>
          <w:p w14:paraId="6438B0C0" w14:textId="05B5065C" w:rsidR="00E84B4E" w:rsidRPr="0014525E" w:rsidRDefault="00E84B4E" w:rsidP="00E84B4E">
            <w:pPr>
              <w:jc w:val="center"/>
              <w:rPr>
                <w:sz w:val="18"/>
                <w:szCs w:val="18"/>
              </w:rPr>
            </w:pPr>
            <w:r w:rsidRPr="0014525E">
              <w:rPr>
                <w:sz w:val="18"/>
                <w:szCs w:val="18"/>
              </w:rPr>
              <w:t>Служител по нередности</w:t>
            </w:r>
          </w:p>
        </w:tc>
        <w:tc>
          <w:tcPr>
            <w:tcW w:w="5953" w:type="dxa"/>
            <w:tcBorders>
              <w:top w:val="single" w:sz="4" w:space="0" w:color="auto"/>
              <w:left w:val="single" w:sz="6" w:space="0" w:color="0000FF"/>
              <w:bottom w:val="single" w:sz="4" w:space="0" w:color="auto"/>
              <w:right w:val="single" w:sz="6" w:space="0" w:color="0000FF"/>
            </w:tcBorders>
          </w:tcPr>
          <w:p w14:paraId="3AD2A1AF" w14:textId="77777777" w:rsidR="00E84B4E" w:rsidRPr="0014525E" w:rsidRDefault="00E84B4E" w:rsidP="00E84B4E">
            <w:pPr>
              <w:jc w:val="both"/>
              <w:rPr>
                <w:snapToGrid w:val="0"/>
                <w:sz w:val="18"/>
                <w:szCs w:val="18"/>
                <w:lang w:val="ru-RU"/>
              </w:rPr>
            </w:pPr>
            <w:r w:rsidRPr="0014525E">
              <w:rPr>
                <w:snapToGrid w:val="0"/>
                <w:sz w:val="18"/>
                <w:szCs w:val="18"/>
                <w:lang w:val="ru-RU"/>
              </w:rPr>
              <w:t>Предприема следните корективни действия:</w:t>
            </w:r>
          </w:p>
          <w:p w14:paraId="15B138EE" w14:textId="18561388" w:rsidR="00E84B4E" w:rsidRPr="0014525E" w:rsidRDefault="00E84B4E" w:rsidP="00E84B4E">
            <w:pPr>
              <w:jc w:val="both"/>
              <w:rPr>
                <w:snapToGrid w:val="0"/>
                <w:sz w:val="18"/>
                <w:szCs w:val="18"/>
                <w:lang w:val="ru-RU"/>
              </w:rPr>
            </w:pPr>
            <w:r w:rsidRPr="0014525E">
              <w:rPr>
                <w:snapToGrid w:val="0"/>
                <w:sz w:val="18"/>
                <w:szCs w:val="18"/>
                <w:lang w:val="ru-RU"/>
              </w:rPr>
              <w:t>В случаите на подозрение за извършено престъпление се изпращат материалите по нередността до компетентните органи – чл. 28, т. 1 от НАНЕФСУ. Служителят по нередности в срок до 7 работни дни от издаването на първата писмена оценка изготвя проект на писмо до Европейската прокуратура или до Върховна касационна прокуратура.</w:t>
            </w:r>
            <w:r w:rsidRPr="0014525E">
              <w:rPr>
                <w:sz w:val="18"/>
                <w:szCs w:val="18"/>
              </w:rPr>
              <w:t xml:space="preserve"> </w:t>
            </w:r>
            <w:r w:rsidRPr="0014525E">
              <w:rPr>
                <w:snapToGrid w:val="0"/>
                <w:sz w:val="18"/>
                <w:szCs w:val="18"/>
                <w:lang w:val="ru-RU"/>
              </w:rPr>
              <w:t>Към писмото се прилагат следните документи:</w:t>
            </w:r>
          </w:p>
          <w:p w14:paraId="4AE1C55F" w14:textId="115E7E27" w:rsidR="00E84B4E" w:rsidRPr="0014525E" w:rsidRDefault="00E84B4E" w:rsidP="00E84B4E">
            <w:pPr>
              <w:ind w:firstLine="459"/>
              <w:jc w:val="both"/>
              <w:rPr>
                <w:snapToGrid w:val="0"/>
                <w:sz w:val="18"/>
                <w:szCs w:val="18"/>
                <w:lang w:val="ru-RU"/>
              </w:rPr>
            </w:pPr>
            <w:r w:rsidRPr="0014525E">
              <w:rPr>
                <w:snapToGrid w:val="0"/>
                <w:sz w:val="18"/>
                <w:szCs w:val="18"/>
                <w:lang w:val="ru-RU"/>
              </w:rPr>
              <w:t>1. В случаите, в които се сезира Европейската прокуратура – попълнен формуляр „Доклад до Европейската прокуратура за престъпление“ и заверени копия от документацията, съдържаща данни за извършено престъпление, засягащо финансовите интереси на ЕС, съгласно изискването на чл. 24, § 1 от Регламент (ЕС) 2017/1939 на Съвета от 12 октомври 2017 година за установяване на засилено сътрудничество за създаване на европейска прокуратура;</w:t>
            </w:r>
          </w:p>
          <w:p w14:paraId="6DE1AE02" w14:textId="47349A3A" w:rsidR="00E84B4E" w:rsidRPr="0014525E" w:rsidRDefault="00E84B4E" w:rsidP="00E84B4E">
            <w:pPr>
              <w:ind w:firstLine="459"/>
              <w:jc w:val="both"/>
              <w:rPr>
                <w:snapToGrid w:val="0"/>
                <w:sz w:val="18"/>
                <w:szCs w:val="18"/>
                <w:lang w:val="ru-RU"/>
              </w:rPr>
            </w:pPr>
            <w:r w:rsidRPr="0014525E">
              <w:rPr>
                <w:snapToGrid w:val="0"/>
                <w:sz w:val="18"/>
                <w:szCs w:val="18"/>
                <w:lang w:val="ru-RU"/>
              </w:rPr>
              <w:t>2. В случаите, в които се сезира Върховна касационна прокуратура – заверени копия от документацията, съдържаща данни за извършено престъпление, засягащо финансовите интереси на ЕС.</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39380D91" w:rsidR="00E84B4E" w:rsidRPr="0014525E" w:rsidRDefault="00E84B4E" w:rsidP="00E84B4E">
            <w:pPr>
              <w:jc w:val="center"/>
              <w:rPr>
                <w:sz w:val="18"/>
                <w:szCs w:val="18"/>
              </w:rPr>
            </w:pPr>
            <w:r w:rsidRPr="0014525E">
              <w:rPr>
                <w:sz w:val="18"/>
                <w:szCs w:val="18"/>
              </w:rPr>
              <w:t>До 7 работни дни от регистриране на нередността</w:t>
            </w:r>
          </w:p>
        </w:tc>
      </w:tr>
      <w:tr w:rsidR="00E84B4E" w:rsidRPr="000647D8" w14:paraId="185A1F8B" w14:textId="77777777" w:rsidTr="007D24EB">
        <w:trPr>
          <w:trHeight w:val="506"/>
        </w:trPr>
        <w:tc>
          <w:tcPr>
            <w:tcW w:w="1403" w:type="dxa"/>
            <w:vMerge/>
            <w:tcBorders>
              <w:left w:val="single" w:sz="12" w:space="0" w:color="0000FF"/>
              <w:right w:val="single" w:sz="6" w:space="0" w:color="0000FF"/>
            </w:tcBorders>
            <w:vAlign w:val="center"/>
          </w:tcPr>
          <w:p w14:paraId="09724587" w14:textId="77777777" w:rsidR="00E84B4E" w:rsidRPr="0014525E" w:rsidRDefault="00E84B4E" w:rsidP="00E84B4E">
            <w:pPr>
              <w:jc w:val="center"/>
              <w:rPr>
                <w:sz w:val="18"/>
                <w:szCs w:val="18"/>
              </w:rPr>
            </w:pPr>
          </w:p>
        </w:tc>
        <w:tc>
          <w:tcPr>
            <w:tcW w:w="1418" w:type="dxa"/>
            <w:vMerge/>
            <w:tcBorders>
              <w:left w:val="single" w:sz="6" w:space="0" w:color="0000FF"/>
              <w:right w:val="single" w:sz="6" w:space="0" w:color="0000FF"/>
            </w:tcBorders>
            <w:vAlign w:val="center"/>
          </w:tcPr>
          <w:p w14:paraId="7FE1F314"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tcPr>
          <w:p w14:paraId="12600926" w14:textId="366D4041" w:rsidR="00E84B4E" w:rsidRPr="0014525E" w:rsidRDefault="00E84B4E" w:rsidP="00E84B4E">
            <w:pPr>
              <w:jc w:val="both"/>
              <w:rPr>
                <w:snapToGrid w:val="0"/>
                <w:sz w:val="18"/>
                <w:szCs w:val="18"/>
                <w:lang w:val="ru-RU"/>
              </w:rPr>
            </w:pPr>
            <w:r w:rsidRPr="0014525E">
              <w:rPr>
                <w:snapToGrid w:val="0"/>
                <w:sz w:val="18"/>
                <w:szCs w:val="18"/>
                <w:lang w:val="ru-RU"/>
              </w:rPr>
              <w:t xml:space="preserve">При наличие на данни за нарушения на бюджетната дисциплина </w:t>
            </w:r>
            <w:r w:rsidR="00137AB7" w:rsidRPr="0014525E">
              <w:rPr>
                <w:snapToGrid w:val="0"/>
                <w:sz w:val="18"/>
                <w:szCs w:val="18"/>
                <w:lang w:val="ru-RU"/>
              </w:rPr>
              <w:t>уведомява</w:t>
            </w:r>
            <w:r w:rsidRPr="0014525E">
              <w:rPr>
                <w:snapToGrid w:val="0"/>
                <w:sz w:val="18"/>
                <w:szCs w:val="18"/>
                <w:lang w:val="ru-RU"/>
              </w:rPr>
              <w:t xml:space="preserve"> финансовите контролни органи, когато е приложимо – чл. 28, т. 4 от НАНЕФСУ.</w:t>
            </w:r>
          </w:p>
          <w:p w14:paraId="1A373875" w14:textId="1846C985" w:rsidR="00E84B4E" w:rsidRPr="0014525E" w:rsidRDefault="00E84B4E" w:rsidP="00E84B4E">
            <w:pPr>
              <w:jc w:val="both"/>
              <w:rPr>
                <w:sz w:val="18"/>
                <w:szCs w:val="18"/>
              </w:rPr>
            </w:pPr>
            <w:r w:rsidRPr="0014525E">
              <w:rPr>
                <w:sz w:val="18"/>
                <w:szCs w:val="18"/>
              </w:rPr>
              <w:t>В случай, че в хода на проверката по сигнал за нередност са събрани достатъчно данни за извършено нарушение на бюджетната дисциплина, служителят по нередности изготвя в срок до 10 работни дни от издаването на първа писмена оценка, доклад до РУО на ПТП с предложение за предоставяне на информацията на АДФИ. Доклад</w:t>
            </w:r>
            <w:r w:rsidR="00137AB7" w:rsidRPr="0014525E">
              <w:rPr>
                <w:sz w:val="18"/>
                <w:szCs w:val="18"/>
              </w:rPr>
              <w:t>ът</w:t>
            </w:r>
            <w:r w:rsidRPr="0014525E">
              <w:rPr>
                <w:sz w:val="18"/>
                <w:szCs w:val="18"/>
              </w:rPr>
              <w:t xml:space="preserve"> трябва да съдържа описание на събраните писмени доказателства относно евентуалното наличие на нарушение на бюджетната дейност в организациите и лицата по чл. 4 от Закона за държавната финансова инспекция.</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16E76B4B" w:rsidR="00E84B4E" w:rsidRPr="0014525E" w:rsidRDefault="00E84B4E" w:rsidP="00E84B4E">
            <w:pPr>
              <w:jc w:val="center"/>
              <w:rPr>
                <w:sz w:val="18"/>
                <w:szCs w:val="18"/>
              </w:rPr>
            </w:pPr>
            <w:r w:rsidRPr="0014525E">
              <w:rPr>
                <w:sz w:val="18"/>
                <w:szCs w:val="18"/>
              </w:rPr>
              <w:t>До 10 работни дни от издаването на първа писмена оценка</w:t>
            </w:r>
          </w:p>
        </w:tc>
      </w:tr>
      <w:tr w:rsidR="00E84B4E" w:rsidRPr="000647D8" w14:paraId="260BC750" w14:textId="77777777" w:rsidTr="007D24EB">
        <w:trPr>
          <w:trHeight w:val="868"/>
        </w:trPr>
        <w:tc>
          <w:tcPr>
            <w:tcW w:w="1403" w:type="dxa"/>
            <w:vMerge/>
            <w:tcBorders>
              <w:left w:val="single" w:sz="12" w:space="0" w:color="0000FF"/>
              <w:right w:val="single" w:sz="6" w:space="0" w:color="0000FF"/>
            </w:tcBorders>
            <w:vAlign w:val="center"/>
          </w:tcPr>
          <w:p w14:paraId="5C013F3B" w14:textId="77777777" w:rsidR="00E84B4E" w:rsidRPr="0014525E" w:rsidRDefault="00E84B4E" w:rsidP="00E84B4E">
            <w:pPr>
              <w:jc w:val="center"/>
              <w:rPr>
                <w:sz w:val="18"/>
                <w:szCs w:val="18"/>
              </w:rPr>
            </w:pPr>
          </w:p>
        </w:tc>
        <w:tc>
          <w:tcPr>
            <w:tcW w:w="1418" w:type="dxa"/>
            <w:vMerge/>
            <w:tcBorders>
              <w:left w:val="single" w:sz="6" w:space="0" w:color="0000FF"/>
              <w:right w:val="single" w:sz="6" w:space="0" w:color="0000FF"/>
            </w:tcBorders>
            <w:vAlign w:val="center"/>
          </w:tcPr>
          <w:p w14:paraId="36E3A85B"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tcPr>
          <w:p w14:paraId="56BE7071" w14:textId="69A8D675" w:rsidR="00E84B4E" w:rsidRPr="0014525E" w:rsidRDefault="00E84B4E" w:rsidP="00E84B4E">
            <w:pPr>
              <w:jc w:val="both"/>
              <w:rPr>
                <w:snapToGrid w:val="0"/>
                <w:sz w:val="18"/>
                <w:szCs w:val="18"/>
                <w:lang w:val="ru-RU"/>
              </w:rPr>
            </w:pPr>
            <w:r w:rsidRPr="0014525E">
              <w:rPr>
                <w:snapToGrid w:val="0"/>
                <w:sz w:val="18"/>
                <w:szCs w:val="18"/>
                <w:lang w:val="ru-RU"/>
              </w:rPr>
              <w:t>В случаите, в които са сезирани съответните правоохранителни органи, служителят по нередности следи напредъка по административните и наказателните производства, свързани със съответната нередност като отправя периодични запитвания относно развитието на извършваната проверка/ образуваното досъдебно производство.</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E84B4E" w:rsidRPr="0014525E" w:rsidRDefault="00E84B4E" w:rsidP="00E84B4E">
            <w:pPr>
              <w:jc w:val="center"/>
              <w:rPr>
                <w:sz w:val="18"/>
                <w:szCs w:val="18"/>
              </w:rPr>
            </w:pPr>
            <w:r w:rsidRPr="0014525E">
              <w:rPr>
                <w:sz w:val="18"/>
                <w:szCs w:val="18"/>
              </w:rPr>
              <w:t>Текущо</w:t>
            </w:r>
          </w:p>
        </w:tc>
      </w:tr>
      <w:tr w:rsidR="00E84B4E" w:rsidRPr="000647D8" w14:paraId="4A01E7FB" w14:textId="77777777" w:rsidTr="007D24EB">
        <w:trPr>
          <w:trHeight w:val="868"/>
        </w:trPr>
        <w:tc>
          <w:tcPr>
            <w:tcW w:w="1403" w:type="dxa"/>
            <w:vMerge/>
            <w:tcBorders>
              <w:left w:val="single" w:sz="12" w:space="0" w:color="0000FF"/>
              <w:right w:val="single" w:sz="6" w:space="0" w:color="0000FF"/>
            </w:tcBorders>
            <w:vAlign w:val="center"/>
          </w:tcPr>
          <w:p w14:paraId="0D0CB029" w14:textId="77777777" w:rsidR="00E84B4E" w:rsidRPr="0014525E" w:rsidRDefault="00E84B4E" w:rsidP="00E84B4E">
            <w:pPr>
              <w:jc w:val="center"/>
              <w:rPr>
                <w:sz w:val="18"/>
                <w:szCs w:val="18"/>
              </w:rPr>
            </w:pPr>
          </w:p>
        </w:tc>
        <w:tc>
          <w:tcPr>
            <w:tcW w:w="1418" w:type="dxa"/>
            <w:vMerge/>
            <w:tcBorders>
              <w:left w:val="single" w:sz="6" w:space="0" w:color="0000FF"/>
              <w:bottom w:val="single" w:sz="4" w:space="0" w:color="auto"/>
              <w:right w:val="single" w:sz="6" w:space="0" w:color="0000FF"/>
            </w:tcBorders>
            <w:vAlign w:val="center"/>
          </w:tcPr>
          <w:p w14:paraId="3ACEC659"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tcPr>
          <w:p w14:paraId="299C19AD" w14:textId="3C42F8E8" w:rsidR="00E84B4E" w:rsidRPr="0014525E" w:rsidRDefault="00E84B4E" w:rsidP="00EE0715">
            <w:pPr>
              <w:jc w:val="both"/>
              <w:rPr>
                <w:snapToGrid w:val="0"/>
                <w:sz w:val="18"/>
                <w:szCs w:val="18"/>
                <w:lang w:val="ru-RU"/>
              </w:rPr>
            </w:pPr>
            <w:r w:rsidRPr="0014525E">
              <w:rPr>
                <w:snapToGrid w:val="0"/>
                <w:sz w:val="18"/>
                <w:szCs w:val="18"/>
              </w:rPr>
              <w:t>В хода на проверката, ако се установи, че са налице всички елементи от фактическия състав на дефиницията за нередност, съгласно чл. 2, § 31 от Регламент (ЕС) 2021/1060 и при съмнение за конфликт на интереси в нарушение на разпоредбите на Закона за противодействие на корупцията и</w:t>
            </w:r>
            <w:r w:rsidR="00BA4E90" w:rsidRPr="0014525E">
              <w:rPr>
                <w:snapToGrid w:val="0"/>
                <w:sz w:val="18"/>
                <w:szCs w:val="18"/>
              </w:rPr>
              <w:t>/или</w:t>
            </w:r>
            <w:r w:rsidRPr="0014525E">
              <w:rPr>
                <w:snapToGrid w:val="0"/>
                <w:sz w:val="18"/>
                <w:szCs w:val="18"/>
              </w:rPr>
              <w:t xml:space="preserve"> </w:t>
            </w:r>
            <w:r w:rsidR="00BA4E90" w:rsidRPr="0014525E">
              <w:rPr>
                <w:snapToGrid w:val="0"/>
                <w:sz w:val="18"/>
                <w:szCs w:val="18"/>
              </w:rPr>
              <w:t xml:space="preserve">Закона </w:t>
            </w:r>
            <w:r w:rsidRPr="0014525E">
              <w:rPr>
                <w:snapToGrid w:val="0"/>
                <w:sz w:val="18"/>
                <w:szCs w:val="18"/>
              </w:rPr>
              <w:t>за отнемане на незаконно придобито имущество,</w:t>
            </w:r>
            <w:r w:rsidR="00137AB7" w:rsidRPr="0014525E">
              <w:rPr>
                <w:snapToGrid w:val="0"/>
                <w:sz w:val="18"/>
                <w:szCs w:val="18"/>
              </w:rPr>
              <w:t xml:space="preserve"> се сезира </w:t>
            </w:r>
            <w:r w:rsidRPr="0014525E">
              <w:rPr>
                <w:snapToGrid w:val="0"/>
                <w:sz w:val="18"/>
                <w:szCs w:val="18"/>
              </w:rPr>
              <w:t>Комисията за противодействие на корупцията и</w:t>
            </w:r>
            <w:r w:rsidR="00BA4E90" w:rsidRPr="0014525E">
              <w:rPr>
                <w:snapToGrid w:val="0"/>
                <w:sz w:val="18"/>
                <w:szCs w:val="18"/>
              </w:rPr>
              <w:t>/или</w:t>
            </w:r>
            <w:r w:rsidRPr="0014525E">
              <w:rPr>
                <w:snapToGrid w:val="0"/>
                <w:sz w:val="18"/>
                <w:szCs w:val="18"/>
              </w:rPr>
              <w:t xml:space="preserve"> </w:t>
            </w:r>
            <w:r w:rsidR="00BA4E90" w:rsidRPr="0014525E">
              <w:rPr>
                <w:snapToGrid w:val="0"/>
                <w:sz w:val="18"/>
                <w:szCs w:val="18"/>
              </w:rPr>
              <w:t>Комисията за отнемане на незаконно придобитото имущество.</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E84B4E" w:rsidRPr="0014525E" w:rsidRDefault="00E84B4E" w:rsidP="00E84B4E">
            <w:pPr>
              <w:jc w:val="center"/>
              <w:rPr>
                <w:sz w:val="18"/>
                <w:szCs w:val="18"/>
              </w:rPr>
            </w:pPr>
            <w:r w:rsidRPr="0014525E">
              <w:rPr>
                <w:sz w:val="18"/>
                <w:szCs w:val="18"/>
              </w:rPr>
              <w:t>До 5 работни дни от установяване на данните</w:t>
            </w:r>
          </w:p>
        </w:tc>
      </w:tr>
      <w:tr w:rsidR="00E84B4E" w:rsidRPr="000647D8" w14:paraId="6BF409D8" w14:textId="77777777" w:rsidTr="007D24EB">
        <w:trPr>
          <w:trHeight w:val="1963"/>
        </w:trPr>
        <w:tc>
          <w:tcPr>
            <w:tcW w:w="1403" w:type="dxa"/>
            <w:vMerge/>
            <w:tcBorders>
              <w:left w:val="single" w:sz="12" w:space="0" w:color="0000FF"/>
              <w:bottom w:val="single" w:sz="6" w:space="0" w:color="0000FF"/>
              <w:right w:val="single" w:sz="6" w:space="0" w:color="0000FF"/>
            </w:tcBorders>
            <w:vAlign w:val="center"/>
          </w:tcPr>
          <w:p w14:paraId="7174291A" w14:textId="77777777" w:rsidR="00E84B4E" w:rsidRPr="0014525E" w:rsidRDefault="00E84B4E" w:rsidP="00E84B4E">
            <w:pPr>
              <w:jc w:val="center"/>
              <w:rPr>
                <w:sz w:val="18"/>
                <w:szCs w:val="18"/>
              </w:rPr>
            </w:pPr>
          </w:p>
        </w:tc>
        <w:tc>
          <w:tcPr>
            <w:tcW w:w="1418" w:type="dxa"/>
            <w:tcBorders>
              <w:top w:val="single" w:sz="4" w:space="0" w:color="auto"/>
              <w:left w:val="single" w:sz="6" w:space="0" w:color="0000FF"/>
              <w:bottom w:val="single" w:sz="6" w:space="0" w:color="0000FF"/>
              <w:right w:val="single" w:sz="6" w:space="0" w:color="0000FF"/>
            </w:tcBorders>
            <w:vAlign w:val="center"/>
          </w:tcPr>
          <w:p w14:paraId="1059B2AC" w14:textId="0AD3DBA0" w:rsidR="00E84B4E" w:rsidRPr="0014525E" w:rsidRDefault="00E84B4E" w:rsidP="00E84B4E">
            <w:pPr>
              <w:jc w:val="center"/>
              <w:rPr>
                <w:sz w:val="18"/>
                <w:szCs w:val="18"/>
              </w:rPr>
            </w:pPr>
            <w:r w:rsidRPr="0014525E">
              <w:rPr>
                <w:sz w:val="18"/>
                <w:szCs w:val="18"/>
              </w:rPr>
              <w:t>Счетоводител</w:t>
            </w:r>
          </w:p>
        </w:tc>
        <w:tc>
          <w:tcPr>
            <w:tcW w:w="5953" w:type="dxa"/>
            <w:tcBorders>
              <w:top w:val="single" w:sz="4" w:space="0" w:color="auto"/>
              <w:left w:val="single" w:sz="6" w:space="0" w:color="0000FF"/>
              <w:bottom w:val="single" w:sz="6" w:space="0" w:color="0000FF"/>
              <w:right w:val="single" w:sz="6" w:space="0" w:color="0000FF"/>
            </w:tcBorders>
          </w:tcPr>
          <w:p w14:paraId="55C01DD7" w14:textId="385F1818" w:rsidR="00E84B4E" w:rsidRPr="0014525E" w:rsidRDefault="00E84B4E" w:rsidP="00E84B4E">
            <w:pPr>
              <w:jc w:val="both"/>
              <w:rPr>
                <w:snapToGrid w:val="0"/>
                <w:sz w:val="18"/>
                <w:szCs w:val="18"/>
                <w:lang w:val="ru-RU"/>
              </w:rPr>
            </w:pPr>
            <w:r w:rsidRPr="0014525E">
              <w:rPr>
                <w:snapToGrid w:val="0"/>
                <w:sz w:val="18"/>
                <w:szCs w:val="18"/>
                <w:lang w:val="ru-RU"/>
              </w:rPr>
              <w:t>В случай на възстановяване на дължимата сума по нередност, независимо от начина на възстановяване се уведомяват:</w:t>
            </w:r>
          </w:p>
          <w:p w14:paraId="4645939A" w14:textId="255AF996" w:rsidR="00E84B4E" w:rsidRPr="0014525E" w:rsidRDefault="00E84B4E" w:rsidP="00E84B4E">
            <w:pPr>
              <w:jc w:val="both"/>
              <w:rPr>
                <w:snapToGrid w:val="0"/>
                <w:sz w:val="18"/>
                <w:szCs w:val="18"/>
                <w:lang w:val="ru-RU"/>
              </w:rPr>
            </w:pPr>
            <w:r w:rsidRPr="0014525E">
              <w:rPr>
                <w:snapToGrid w:val="0"/>
                <w:sz w:val="18"/>
                <w:szCs w:val="18"/>
                <w:lang w:val="ru-RU"/>
              </w:rPr>
              <w:t>1. служителя</w:t>
            </w:r>
            <w:r w:rsidR="00813994" w:rsidRPr="0014525E">
              <w:rPr>
                <w:snapToGrid w:val="0"/>
                <w:sz w:val="18"/>
                <w:szCs w:val="18"/>
                <w:lang w:val="ru-RU"/>
              </w:rPr>
              <w:t>т</w:t>
            </w:r>
            <w:r w:rsidRPr="0014525E">
              <w:rPr>
                <w:snapToGrid w:val="0"/>
                <w:sz w:val="18"/>
                <w:szCs w:val="18"/>
                <w:lang w:val="ru-RU"/>
              </w:rPr>
              <w:t xml:space="preserve"> по нередностите, служител ФЕ 1 по проекта и служител КД с Уведомително писмо за възстановени/ прихванати суми </w:t>
            </w:r>
            <w:r w:rsidRPr="0014525E">
              <w:rPr>
                <w:i/>
                <w:snapToGrid w:val="0"/>
                <w:sz w:val="18"/>
                <w:szCs w:val="18"/>
                <w:lang w:val="ru-RU"/>
              </w:rPr>
              <w:t>(Приложение V-T01-3)</w:t>
            </w:r>
            <w:r w:rsidRPr="0014525E">
              <w:rPr>
                <w:snapToGrid w:val="0"/>
                <w:sz w:val="18"/>
                <w:szCs w:val="18"/>
                <w:lang w:val="ru-RU"/>
              </w:rPr>
              <w:t>;</w:t>
            </w:r>
          </w:p>
          <w:p w14:paraId="5C283D6F" w14:textId="4CEE8176" w:rsidR="00E84B4E" w:rsidRPr="0014525E" w:rsidRDefault="00E84B4E" w:rsidP="00137AB7">
            <w:pPr>
              <w:jc w:val="both"/>
              <w:rPr>
                <w:snapToGrid w:val="0"/>
                <w:sz w:val="18"/>
                <w:szCs w:val="18"/>
                <w:lang w:val="ru-RU"/>
              </w:rPr>
            </w:pPr>
            <w:r w:rsidRPr="0014525E">
              <w:rPr>
                <w:snapToGrid w:val="0"/>
                <w:sz w:val="18"/>
                <w:szCs w:val="18"/>
                <w:lang w:val="ru-RU"/>
              </w:rPr>
              <w:t xml:space="preserve">2. </w:t>
            </w:r>
            <w:r w:rsidR="00137AB7" w:rsidRPr="0014525E">
              <w:rPr>
                <w:snapToGrid w:val="0"/>
                <w:sz w:val="18"/>
                <w:szCs w:val="18"/>
                <w:lang w:val="ru-RU"/>
              </w:rPr>
              <w:t>Счетоводния</w:t>
            </w:r>
            <w:r w:rsidR="00813994" w:rsidRPr="0014525E">
              <w:rPr>
                <w:snapToGrid w:val="0"/>
                <w:sz w:val="18"/>
                <w:szCs w:val="18"/>
                <w:lang w:val="ru-RU"/>
              </w:rPr>
              <w:t>т</w:t>
            </w:r>
            <w:r w:rsidRPr="0014525E">
              <w:rPr>
                <w:snapToGrid w:val="0"/>
                <w:sz w:val="18"/>
                <w:szCs w:val="18"/>
                <w:lang w:val="ru-RU"/>
              </w:rPr>
              <w:t xml:space="preserve"> орган с Уведомително писмо за осчетоводени отписани или възстановени (прихванати) суми </w:t>
            </w:r>
            <w:r w:rsidRPr="0014525E">
              <w:rPr>
                <w:i/>
                <w:snapToGrid w:val="0"/>
                <w:sz w:val="18"/>
                <w:szCs w:val="18"/>
                <w:lang w:val="ru-RU"/>
              </w:rPr>
              <w:t>(Приложение V-T01-2)</w:t>
            </w:r>
            <w:r w:rsidRPr="0014525E">
              <w:rPr>
                <w:snapToGrid w:val="0"/>
                <w:sz w:val="18"/>
                <w:szCs w:val="18"/>
                <w:lang w:val="ru-RU"/>
              </w:rPr>
              <w:t>.</w:t>
            </w:r>
          </w:p>
        </w:tc>
        <w:tc>
          <w:tcPr>
            <w:tcW w:w="1701"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332C1727" w:rsidR="00E84B4E" w:rsidRPr="0014525E" w:rsidRDefault="00E84B4E" w:rsidP="00354D40">
            <w:pPr>
              <w:jc w:val="center"/>
              <w:rPr>
                <w:sz w:val="18"/>
                <w:szCs w:val="18"/>
              </w:rPr>
            </w:pPr>
            <w:r w:rsidRPr="0014525E">
              <w:rPr>
                <w:sz w:val="18"/>
                <w:szCs w:val="18"/>
              </w:rPr>
              <w:t>До 5 работни дни от възстановяването на дължимата сума</w:t>
            </w:r>
          </w:p>
        </w:tc>
      </w:tr>
      <w:tr w:rsidR="00E84B4E" w:rsidRPr="000647D8" w14:paraId="44968B9D" w14:textId="77777777" w:rsidTr="007D24EB">
        <w:trPr>
          <w:trHeight w:val="1608"/>
        </w:trPr>
        <w:tc>
          <w:tcPr>
            <w:tcW w:w="1403" w:type="dxa"/>
            <w:tcBorders>
              <w:left w:val="single" w:sz="12" w:space="0" w:color="0000FF"/>
              <w:bottom w:val="single" w:sz="6" w:space="0" w:color="0000FF"/>
              <w:right w:val="single" w:sz="6" w:space="0" w:color="0000FF"/>
            </w:tcBorders>
            <w:vAlign w:val="center"/>
          </w:tcPr>
          <w:p w14:paraId="49459718" w14:textId="706FF79A" w:rsidR="00E84B4E" w:rsidRPr="0014525E" w:rsidRDefault="00137AB7" w:rsidP="00E84B4E">
            <w:pPr>
              <w:jc w:val="center"/>
              <w:rPr>
                <w:sz w:val="18"/>
                <w:szCs w:val="18"/>
              </w:rPr>
            </w:pPr>
            <w:r w:rsidRPr="0014525E">
              <w:rPr>
                <w:sz w:val="18"/>
                <w:szCs w:val="18"/>
              </w:rPr>
              <w:t>Проследяване на съдебни производства във връзка с нередности</w:t>
            </w:r>
          </w:p>
        </w:tc>
        <w:tc>
          <w:tcPr>
            <w:tcW w:w="1418" w:type="dxa"/>
            <w:tcBorders>
              <w:top w:val="single" w:sz="4" w:space="0" w:color="auto"/>
              <w:left w:val="single" w:sz="6" w:space="0" w:color="0000FF"/>
              <w:bottom w:val="single" w:sz="6" w:space="0" w:color="0000FF"/>
              <w:right w:val="single" w:sz="6" w:space="0" w:color="0000FF"/>
            </w:tcBorders>
            <w:vAlign w:val="center"/>
          </w:tcPr>
          <w:p w14:paraId="0DC2434C" w14:textId="37928E21" w:rsidR="00E84B4E" w:rsidRPr="0014525E" w:rsidRDefault="00E84B4E" w:rsidP="00E84B4E">
            <w:pPr>
              <w:jc w:val="center"/>
              <w:rPr>
                <w:sz w:val="18"/>
                <w:szCs w:val="18"/>
              </w:rPr>
            </w:pPr>
            <w:r w:rsidRPr="0014525E">
              <w:rPr>
                <w:sz w:val="18"/>
                <w:szCs w:val="18"/>
              </w:rPr>
              <w:t>Процесуален представител</w:t>
            </w:r>
          </w:p>
        </w:tc>
        <w:tc>
          <w:tcPr>
            <w:tcW w:w="5953" w:type="dxa"/>
            <w:tcBorders>
              <w:top w:val="single" w:sz="4" w:space="0" w:color="auto"/>
              <w:left w:val="single" w:sz="6" w:space="0" w:color="0000FF"/>
              <w:bottom w:val="single" w:sz="6" w:space="0" w:color="0000FF"/>
              <w:right w:val="single" w:sz="6" w:space="0" w:color="0000FF"/>
            </w:tcBorders>
          </w:tcPr>
          <w:p w14:paraId="709C6A56" w14:textId="233A9512" w:rsidR="00E84B4E" w:rsidRPr="0014525E" w:rsidRDefault="00E84B4E" w:rsidP="00E84B4E">
            <w:pPr>
              <w:jc w:val="both"/>
              <w:rPr>
                <w:snapToGrid w:val="0"/>
                <w:sz w:val="18"/>
                <w:szCs w:val="18"/>
                <w:lang w:val="ru-RU"/>
              </w:rPr>
            </w:pPr>
            <w:r w:rsidRPr="0014525E">
              <w:rPr>
                <w:snapToGrid w:val="0"/>
                <w:sz w:val="18"/>
                <w:szCs w:val="18"/>
                <w:lang w:val="ru-RU"/>
              </w:rPr>
              <w:t>За проследяване хода на съдебните производства във връзка с установените и регистрирани нередности, служителите, осъществяващи процесуално представителство във връзка с оспорване на актовете на РУО на ПТП пред съда, уведомяват служителите по нередности, за резултатите от обжалвания на актове за определяне на финансови корекции или на актове за установяване на публични държавни вземания и др.</w:t>
            </w:r>
          </w:p>
        </w:tc>
        <w:tc>
          <w:tcPr>
            <w:tcW w:w="1701" w:type="dxa"/>
            <w:tcBorders>
              <w:top w:val="single" w:sz="4" w:space="0" w:color="auto"/>
              <w:left w:val="single" w:sz="6" w:space="0" w:color="0000FF"/>
              <w:bottom w:val="single" w:sz="6" w:space="0" w:color="0000FF"/>
              <w:right w:val="single" w:sz="12" w:space="0" w:color="0000FF"/>
            </w:tcBorders>
            <w:shd w:val="clear" w:color="auto" w:fill="auto"/>
            <w:vAlign w:val="center"/>
          </w:tcPr>
          <w:p w14:paraId="3BA85A22" w14:textId="3150C3C3" w:rsidR="00E84B4E" w:rsidRPr="0014525E" w:rsidRDefault="00E84B4E" w:rsidP="00353347">
            <w:pPr>
              <w:jc w:val="center"/>
              <w:rPr>
                <w:sz w:val="18"/>
                <w:szCs w:val="18"/>
              </w:rPr>
            </w:pPr>
            <w:r w:rsidRPr="0014525E">
              <w:rPr>
                <w:snapToGrid w:val="0"/>
                <w:sz w:val="18"/>
                <w:szCs w:val="18"/>
                <w:lang w:val="ru-RU"/>
              </w:rPr>
              <w:t>до 15 работни дни</w:t>
            </w:r>
            <w:r w:rsidR="00137AB7" w:rsidRPr="0014525E">
              <w:rPr>
                <w:snapToGrid w:val="0"/>
                <w:sz w:val="18"/>
                <w:szCs w:val="18"/>
                <w:lang w:val="ru-RU"/>
              </w:rPr>
              <w:t xml:space="preserve"> </w:t>
            </w:r>
          </w:p>
        </w:tc>
      </w:tr>
      <w:tr w:rsidR="00E84B4E" w:rsidRPr="000647D8" w14:paraId="7E710BDD" w14:textId="77777777" w:rsidTr="007D24EB">
        <w:trPr>
          <w:trHeight w:val="398"/>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E84B4E" w:rsidRPr="0014525E" w:rsidRDefault="00E84B4E" w:rsidP="00E84B4E">
            <w:pPr>
              <w:jc w:val="center"/>
              <w:rPr>
                <w:b/>
                <w:sz w:val="18"/>
                <w:szCs w:val="18"/>
              </w:rPr>
            </w:pPr>
            <w:r w:rsidRPr="0014525E">
              <w:rPr>
                <w:b/>
                <w:sz w:val="18"/>
                <w:szCs w:val="18"/>
              </w:rPr>
              <w:t>Приключване на нередности</w:t>
            </w:r>
          </w:p>
        </w:tc>
      </w:tr>
      <w:tr w:rsidR="00E84B4E" w:rsidRPr="000647D8" w14:paraId="4E94DCE7" w14:textId="77777777" w:rsidTr="007D24EB">
        <w:trPr>
          <w:trHeight w:val="872"/>
        </w:trPr>
        <w:tc>
          <w:tcPr>
            <w:tcW w:w="1403" w:type="dxa"/>
            <w:vMerge w:val="restart"/>
            <w:tcBorders>
              <w:top w:val="single" w:sz="6" w:space="0" w:color="0000FF"/>
              <w:left w:val="single" w:sz="12" w:space="0" w:color="0000FF"/>
              <w:right w:val="single" w:sz="6" w:space="0" w:color="0000FF"/>
            </w:tcBorders>
            <w:vAlign w:val="center"/>
          </w:tcPr>
          <w:p w14:paraId="6CE74749" w14:textId="77777777" w:rsidR="00E84B4E" w:rsidRPr="0014525E" w:rsidRDefault="00E84B4E" w:rsidP="00E84B4E">
            <w:pPr>
              <w:jc w:val="center"/>
              <w:rPr>
                <w:sz w:val="18"/>
                <w:szCs w:val="18"/>
              </w:rPr>
            </w:pPr>
            <w:r w:rsidRPr="0014525E">
              <w:rPr>
                <w:sz w:val="18"/>
                <w:szCs w:val="18"/>
              </w:rPr>
              <w:t>Приключване на нередност</w:t>
            </w:r>
          </w:p>
        </w:tc>
        <w:tc>
          <w:tcPr>
            <w:tcW w:w="1418" w:type="dxa"/>
            <w:vMerge w:val="restart"/>
            <w:tcBorders>
              <w:top w:val="single" w:sz="6" w:space="0" w:color="0000FF"/>
              <w:left w:val="single" w:sz="6" w:space="0" w:color="0000FF"/>
              <w:right w:val="single" w:sz="6" w:space="0" w:color="0000FF"/>
            </w:tcBorders>
            <w:vAlign w:val="center"/>
          </w:tcPr>
          <w:p w14:paraId="0BA1BCA2" w14:textId="15FC68B1" w:rsidR="00E84B4E" w:rsidRPr="0014525E" w:rsidRDefault="00E84B4E" w:rsidP="00E84B4E">
            <w:pPr>
              <w:jc w:val="center"/>
              <w:rPr>
                <w:sz w:val="18"/>
                <w:szCs w:val="18"/>
              </w:rPr>
            </w:pPr>
            <w:r w:rsidRPr="0014525E">
              <w:rPr>
                <w:sz w:val="18"/>
                <w:szCs w:val="18"/>
              </w:rPr>
              <w:t xml:space="preserve">Служител по нередностите съгласувано с НО МВ </w:t>
            </w:r>
          </w:p>
          <w:p w14:paraId="7FA6BE57" w14:textId="35D1B294" w:rsidR="00E84B4E" w:rsidRPr="0014525E" w:rsidRDefault="00DF12E7" w:rsidP="00E84B4E">
            <w:pPr>
              <w:jc w:val="center"/>
              <w:rPr>
                <w:sz w:val="18"/>
                <w:szCs w:val="18"/>
              </w:rPr>
            </w:pPr>
            <w:r w:rsidRPr="0014525E">
              <w:rPr>
                <w:sz w:val="18"/>
                <w:szCs w:val="18"/>
              </w:rPr>
              <w:t xml:space="preserve"> и </w:t>
            </w:r>
            <w:r w:rsidR="00E84B4E" w:rsidRPr="0014525E">
              <w:rPr>
                <w:sz w:val="18"/>
                <w:szCs w:val="18"/>
              </w:rPr>
              <w:t>РУО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31DA2A35" w14:textId="38DB86F0"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други основания по чл. 29, ал. 1 от НАНЕФСУ, от служителя по нередности се изготвя Решение до РУО на ПТП за приключване на нередността.</w:t>
            </w:r>
            <w:r w:rsidRPr="0014525E">
              <w:rPr>
                <w:rFonts w:ascii="Times New Roman" w:hAnsi="Times New Roman"/>
                <w:sz w:val="18"/>
                <w:szCs w:val="18"/>
              </w:rPr>
              <w:t xml:space="preserve"> </w:t>
            </w:r>
            <w:r w:rsidRPr="0014525E">
              <w:rPr>
                <w:rFonts w:ascii="Times New Roman" w:hAnsi="Times New Roman"/>
                <w:color w:val="000000"/>
                <w:sz w:val="18"/>
                <w:szCs w:val="18"/>
                <w:lang w:val="bg-BG" w:eastAsia="bg-BG"/>
              </w:rPr>
              <w:t>В решението за приключване на нередността изрично се посочва на кое от основанията, изброени в чл. 29, ал. 1, т. 1 – 9 от НАНЕФСУ се приключва процедурата за администриране на нередност</w:t>
            </w:r>
            <w:r w:rsidR="00711E43" w:rsidRPr="0014525E">
              <w:rPr>
                <w:rFonts w:ascii="Times New Roman" w:hAnsi="Times New Roman"/>
                <w:color w:val="000000"/>
                <w:sz w:val="18"/>
                <w:szCs w:val="18"/>
                <w:lang w:val="bg-BG" w:eastAsia="bg-BG"/>
              </w:rPr>
              <w:t>.</w:t>
            </w:r>
          </w:p>
          <w:p w14:paraId="1BA5E688" w14:textId="77777777"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Решението за приключване на процедурата по администриране на нередност съдържа:</w:t>
            </w:r>
          </w:p>
          <w:p w14:paraId="4689A0B6" w14:textId="7FC6B6E7" w:rsidR="00E84B4E" w:rsidRPr="0014525E" w:rsidRDefault="00E84B4E" w:rsidP="00711E43">
            <w:pPr>
              <w:pStyle w:val="CharChar"/>
              <w:numPr>
                <w:ilvl w:val="0"/>
                <w:numId w:val="9"/>
              </w:numP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наименованието на органа, който го издава;</w:t>
            </w:r>
          </w:p>
          <w:p w14:paraId="28E72D87" w14:textId="0563C08C" w:rsidR="00E84B4E" w:rsidRPr="0014525E" w:rsidRDefault="00E84B4E" w:rsidP="00711E43">
            <w:pPr>
              <w:pStyle w:val="CharChar"/>
              <w:numPr>
                <w:ilvl w:val="0"/>
                <w:numId w:val="9"/>
              </w:numP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наименование на акта с отбелязване, че се издава на основание чл. 29, ал. 1 от НАНЕФСУ;</w:t>
            </w:r>
          </w:p>
          <w:p w14:paraId="47CA4B7D" w14:textId="5EDE5B74" w:rsidR="00E84B4E" w:rsidRPr="0014525E" w:rsidRDefault="00E84B4E" w:rsidP="00711E43">
            <w:pPr>
              <w:pStyle w:val="CharChar"/>
              <w:numPr>
                <w:ilvl w:val="0"/>
                <w:numId w:val="9"/>
              </w:numP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фактическите и правните основания за приключване на процедурата по администриране на нередност;</w:t>
            </w:r>
          </w:p>
          <w:p w14:paraId="11658001" w14:textId="23DBE101" w:rsidR="00E84B4E" w:rsidRPr="0014525E" w:rsidRDefault="00E84B4E" w:rsidP="00E44FB4">
            <w:pPr>
              <w:pStyle w:val="CharChar"/>
              <w:numPr>
                <w:ilvl w:val="0"/>
                <w:numId w:val="9"/>
              </w:numP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дата на издаване и подпис на лицето, издало акта, с посочване на длъжността му.</w:t>
            </w:r>
          </w:p>
          <w:p w14:paraId="6802C01D" w14:textId="66B6C085"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Не се приключва процедурата за администриране на нередност, когато съдът не се е произнесъл по същество дали е извършено нарушение, т.е. когато съдът е отменил акта на процесуално основание. В тези случаи се издава нов акт, като се отстраняват констатираните от Съда нарушения на процесуалните правила при издаване на акта.</w:t>
            </w:r>
          </w:p>
        </w:tc>
        <w:tc>
          <w:tcPr>
            <w:tcW w:w="1701" w:type="dxa"/>
            <w:tcBorders>
              <w:top w:val="single" w:sz="6" w:space="0" w:color="0000FF"/>
              <w:left w:val="single" w:sz="6" w:space="0" w:color="0000FF"/>
              <w:bottom w:val="single" w:sz="4" w:space="0" w:color="auto"/>
              <w:right w:val="single" w:sz="12" w:space="0" w:color="0000FF"/>
            </w:tcBorders>
            <w:vAlign w:val="center"/>
          </w:tcPr>
          <w:p w14:paraId="49B5629C" w14:textId="6BB98A13" w:rsidR="00E84B4E" w:rsidRPr="0014525E" w:rsidRDefault="00E84B4E" w:rsidP="00E84B4E">
            <w:pPr>
              <w:jc w:val="center"/>
              <w:rPr>
                <w:sz w:val="18"/>
                <w:szCs w:val="18"/>
              </w:rPr>
            </w:pPr>
            <w:r w:rsidRPr="0014525E">
              <w:rPr>
                <w:sz w:val="18"/>
                <w:szCs w:val="18"/>
              </w:rPr>
              <w:t>В 1</w:t>
            </w:r>
            <w:r w:rsidR="00711E43" w:rsidRPr="0014525E">
              <w:rPr>
                <w:sz w:val="18"/>
                <w:szCs w:val="18"/>
              </w:rPr>
              <w:t>-</w:t>
            </w:r>
            <w:r w:rsidRPr="0014525E">
              <w:rPr>
                <w:sz w:val="18"/>
                <w:szCs w:val="18"/>
              </w:rPr>
              <w:t>месечен срок от възникване на обстоятелствата, които са основание за приключване на съответната нередност</w:t>
            </w:r>
          </w:p>
        </w:tc>
      </w:tr>
      <w:tr w:rsidR="00E84B4E" w:rsidRPr="000647D8" w14:paraId="5E141077" w14:textId="77777777" w:rsidTr="007D24EB">
        <w:trPr>
          <w:trHeight w:val="709"/>
        </w:trPr>
        <w:tc>
          <w:tcPr>
            <w:tcW w:w="1403" w:type="dxa"/>
            <w:vMerge/>
            <w:tcBorders>
              <w:left w:val="single" w:sz="12" w:space="0" w:color="0000FF"/>
              <w:right w:val="single" w:sz="6" w:space="0" w:color="0000FF"/>
            </w:tcBorders>
            <w:vAlign w:val="center"/>
          </w:tcPr>
          <w:p w14:paraId="0C28C016" w14:textId="77777777" w:rsidR="00E84B4E" w:rsidRPr="0014525E" w:rsidRDefault="00E84B4E" w:rsidP="00E84B4E">
            <w:pPr>
              <w:jc w:val="center"/>
              <w:rPr>
                <w:sz w:val="18"/>
                <w:szCs w:val="18"/>
              </w:rPr>
            </w:pPr>
          </w:p>
        </w:tc>
        <w:tc>
          <w:tcPr>
            <w:tcW w:w="1418" w:type="dxa"/>
            <w:vMerge/>
            <w:tcBorders>
              <w:left w:val="single" w:sz="6" w:space="0" w:color="0000FF"/>
              <w:right w:val="single" w:sz="6" w:space="0" w:color="0000FF"/>
            </w:tcBorders>
            <w:vAlign w:val="center"/>
          </w:tcPr>
          <w:p w14:paraId="125DC82A"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vAlign w:val="center"/>
          </w:tcPr>
          <w:p w14:paraId="13FB9F26" w14:textId="702D1084"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След подписване на решението за приключване на процедурата по администриране на нередност от РУО на ПТП, служителят по нередности, който администрира нередността, прикачва издаденото решение за приключване на процедурата по администриране на нередност, в модул „Проверки“, подмодул „База данни нередности“, секция „Документи“ по съответната нередност в ИСУН</w:t>
            </w:r>
            <w:r w:rsidR="00320E3F" w:rsidRPr="0014525E">
              <w:rPr>
                <w:rFonts w:ascii="Times New Roman" w:hAnsi="Times New Roman"/>
                <w:color w:val="000000"/>
                <w:sz w:val="18"/>
                <w:szCs w:val="18"/>
                <w:lang w:val="bg-BG" w:eastAsia="bg-BG"/>
              </w:rPr>
              <w:t>.</w:t>
            </w:r>
          </w:p>
          <w:p w14:paraId="3B4BC387" w14:textId="68E3095E"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След издаване на Решение за приключване на процедурата по администриране на нередност, служителят по нередности приключва нередността в ИСУН, за което обстоятелство уведомява </w:t>
            </w:r>
            <w:r w:rsidR="00320E3F" w:rsidRPr="0014525E">
              <w:rPr>
                <w:rFonts w:ascii="Times New Roman" w:hAnsi="Times New Roman"/>
                <w:color w:val="000000"/>
                <w:sz w:val="18"/>
                <w:szCs w:val="18"/>
                <w:lang w:val="bg-BG" w:eastAsia="bg-BG"/>
              </w:rPr>
              <w:t>счетоводител, служител КД и отговорните служители по проекта МВ 1 и ФЕ 1.</w:t>
            </w:r>
          </w:p>
          <w:p w14:paraId="2AB65BFD" w14:textId="77777777"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Досието на нередността задължително включва:</w:t>
            </w:r>
          </w:p>
          <w:p w14:paraId="30F3BCCC" w14:textId="15D9825C"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преписката по сигнала за нередност съгласно чл. 11 от НАНЕФСУ, която съдържа документацията по извършената проверка, в т.ч. всички писмени доказателства по случая;</w:t>
            </w:r>
          </w:p>
          <w:p w14:paraId="119EA751" w14:textId="4C0A2514"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първата писмена оценка за установяване на нередността съгласно чл. 14 от НАНЕФСУ;</w:t>
            </w:r>
          </w:p>
          <w:p w14:paraId="0E8593AA" w14:textId="3C3D4802"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извадки от одиторски доклади, когато е приложимо;</w:t>
            </w:r>
          </w:p>
          <w:p w14:paraId="357E8DF1" w14:textId="1600431B"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всякакъв вид кореспонденция, свързана с нередността, включително относимата кореспонденция с бенефициентите;</w:t>
            </w:r>
          </w:p>
          <w:p w14:paraId="53181E55" w14:textId="231B1623"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lastRenderedPageBreak/>
              <w:t>информация, свързана със съдебни дела и действия на правоохранителните органи, когато е приложимо;</w:t>
            </w:r>
          </w:p>
          <w:p w14:paraId="5F507D2A" w14:textId="612D0073"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финансова информация за нередността, включително за възстановяването на дължимите суми;</w:t>
            </w:r>
          </w:p>
          <w:p w14:paraId="7EF6516B" w14:textId="16771D69" w:rsidR="00E84B4E" w:rsidRPr="0014525E"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копия от окончателните съдебни актове;</w:t>
            </w:r>
          </w:p>
          <w:p w14:paraId="62FF88DA" w14:textId="77777777" w:rsidR="00E84B4E" w:rsidRPr="0014525E" w:rsidRDefault="00E84B4E" w:rsidP="00E84B4E">
            <w:pPr>
              <w:pStyle w:val="CharChar"/>
              <w:jc w:val="both"/>
              <w:rPr>
                <w:rFonts w:ascii="Times New Roman" w:hAnsi="Times New Roman"/>
                <w:color w:val="000000"/>
                <w:sz w:val="18"/>
                <w:szCs w:val="18"/>
                <w:lang w:val="bg-BG" w:eastAsia="bg-BG"/>
              </w:rPr>
            </w:pPr>
          </w:p>
          <w:p w14:paraId="5FE9CFA6" w14:textId="7E8BD7C5" w:rsidR="00E84B4E" w:rsidRPr="0014525E" w:rsidRDefault="00E84B4E" w:rsidP="009F410F">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При предприети корективни действия, в досието на нередността следва да е налична: комуникацията/кореспонденцията между отделните структурни звена във връзка с предприетите корективни действия; копия на документи, относно всички предприети действия по доброволно и/или принудително възстановяване на недължимо платените суми (покани за доброволно изпълнение и/или предаване на вземането за събиране от органите на НАП, кореспонденция с органите на НАП във връзка с образуваните изпълнителни производства и др.); копия от финансови документи относно частично и/или пълно възстановяване на недължимо платените суми, документи за прихващане на вземанията от последващи плащания, документи относно неверифицирани разходи във връзка с установени нередности, документи за използване на предоставени обезпечения, за </w:t>
            </w:r>
            <w:r w:rsidR="00320E3F" w:rsidRPr="0014525E">
              <w:rPr>
                <w:rFonts w:ascii="Times New Roman" w:hAnsi="Times New Roman"/>
                <w:color w:val="000000"/>
                <w:sz w:val="18"/>
                <w:szCs w:val="18"/>
                <w:lang w:val="bg-BG" w:eastAsia="bg-BG"/>
              </w:rPr>
              <w:t>бенефициентите-</w:t>
            </w:r>
            <w:r w:rsidRPr="0014525E">
              <w:rPr>
                <w:rFonts w:ascii="Times New Roman" w:hAnsi="Times New Roman"/>
                <w:color w:val="000000"/>
                <w:sz w:val="18"/>
                <w:szCs w:val="18"/>
                <w:lang w:val="bg-BG" w:eastAsia="bg-BG"/>
              </w:rPr>
              <w:t>публични организации – документи за извършеното прихващане по реда на чл. 106 от Закона за публичните финанси във вр. с чл.</w:t>
            </w:r>
            <w:r w:rsidR="00320E3F" w:rsidRPr="0014525E">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75, ал. 4 от ЗУСЕФСУ, документи за възстановяване на неправомерно удържани или неверифицирани разходи, които стават допустими след отмяна на акта на РУО на ПТП от съда и др</w:t>
            </w:r>
            <w:r w:rsidR="00320E3F" w:rsidRPr="0014525E">
              <w:rPr>
                <w:rFonts w:ascii="Times New Roman" w:hAnsi="Times New Roman"/>
                <w:color w:val="000000"/>
                <w:sz w:val="18"/>
                <w:szCs w:val="18"/>
                <w:lang w:val="bg-BG" w:eastAsia="bg-BG"/>
              </w:rPr>
              <w:t xml:space="preserve">уга </w:t>
            </w:r>
            <w:r w:rsidRPr="0014525E">
              <w:rPr>
                <w:rFonts w:ascii="Times New Roman" w:hAnsi="Times New Roman"/>
                <w:color w:val="000000"/>
                <w:sz w:val="18"/>
                <w:szCs w:val="18"/>
                <w:lang w:val="bg-BG" w:eastAsia="bg-BG"/>
              </w:rPr>
              <w:t>относима информация.</w:t>
            </w:r>
          </w:p>
          <w:p w14:paraId="1A14B60D" w14:textId="77777777"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p>
          <w:p w14:paraId="1497B620" w14:textId="494F3501" w:rsidR="00320E3F" w:rsidRPr="0014525E" w:rsidRDefault="00E84B4E" w:rsidP="00320E3F">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При приключване на процедурата за администриране на нередности служителят по нередности попълва контролен лист</w:t>
            </w:r>
            <w:r w:rsidR="00666561" w:rsidRPr="0014525E">
              <w:rPr>
                <w:rFonts w:ascii="Times New Roman" w:hAnsi="Times New Roman"/>
                <w:color w:val="000000"/>
                <w:sz w:val="18"/>
                <w:szCs w:val="18"/>
                <w:lang w:val="bg-BG" w:eastAsia="bg-BG"/>
              </w:rPr>
              <w:t xml:space="preserve"> </w:t>
            </w:r>
            <w:r w:rsidR="00666561" w:rsidRPr="0014525E">
              <w:rPr>
                <w:rFonts w:ascii="Times New Roman" w:hAnsi="Times New Roman"/>
                <w:color w:val="000000"/>
                <w:sz w:val="18"/>
                <w:szCs w:val="18"/>
                <w:lang w:val="en-US" w:eastAsia="bg-BG"/>
              </w:rPr>
              <w:t>(</w:t>
            </w:r>
            <w:r w:rsidR="00666561" w:rsidRPr="0014525E">
              <w:rPr>
                <w:rFonts w:ascii="Times New Roman" w:hAnsi="Times New Roman"/>
                <w:bCs/>
                <w:i/>
                <w:color w:val="000000"/>
                <w:sz w:val="18"/>
                <w:szCs w:val="18"/>
                <w:lang w:val="bg-BG" w:eastAsia="bg-BG"/>
              </w:rPr>
              <w:t>Приложение VI-</w:t>
            </w:r>
            <w:r w:rsidR="00CA3327" w:rsidRPr="0014525E">
              <w:rPr>
                <w:rFonts w:ascii="Times New Roman" w:hAnsi="Times New Roman"/>
                <w:bCs/>
                <w:i/>
                <w:color w:val="000000"/>
                <w:sz w:val="18"/>
                <w:szCs w:val="18"/>
                <w:lang w:val="bg-BG" w:eastAsia="bg-BG"/>
              </w:rPr>
              <w:t>К</w:t>
            </w:r>
            <w:r w:rsidR="00666561" w:rsidRPr="0014525E">
              <w:rPr>
                <w:rFonts w:ascii="Times New Roman" w:hAnsi="Times New Roman"/>
                <w:bCs/>
                <w:i/>
                <w:color w:val="000000"/>
                <w:sz w:val="18"/>
                <w:szCs w:val="18"/>
                <w:lang w:val="bg-BG" w:eastAsia="bg-BG"/>
              </w:rPr>
              <w:t>01-2</w:t>
            </w:r>
            <w:r w:rsidR="00666561" w:rsidRPr="0014525E">
              <w:rPr>
                <w:rFonts w:ascii="Times New Roman" w:hAnsi="Times New Roman"/>
                <w:color w:val="000000"/>
                <w:sz w:val="18"/>
                <w:szCs w:val="18"/>
                <w:lang w:val="en-US" w:eastAsia="bg-BG"/>
              </w:rPr>
              <w:t>)</w:t>
            </w:r>
            <w:r w:rsidRPr="0014525E">
              <w:rPr>
                <w:rFonts w:ascii="Times New Roman" w:hAnsi="Times New Roman"/>
                <w:color w:val="000000"/>
                <w:sz w:val="18"/>
                <w:szCs w:val="18"/>
                <w:lang w:val="bg-BG" w:eastAsia="bg-BG"/>
              </w:rPr>
              <w:t xml:space="preserve"> относно наличие на всички относими документи в досието на нередността, поддържано на електронен носител, включително и изготвени документи за приключването на случаите, както и дали същите са прикачени в модул „Проверки“, „База данни нередности“, секция „Документи“ по съответната нередност в ИСУН.</w:t>
            </w:r>
            <w:r w:rsidR="00320E3F" w:rsidRPr="0014525E">
              <w:rPr>
                <w:rFonts w:ascii="Times New Roman" w:hAnsi="Times New Roman"/>
                <w:color w:val="000000"/>
                <w:sz w:val="18"/>
                <w:szCs w:val="18"/>
                <w:lang w:val="bg-BG" w:eastAsia="bg-BG"/>
              </w:rPr>
              <w:t xml:space="preserve"> </w:t>
            </w:r>
          </w:p>
          <w:p w14:paraId="32D4A144" w14:textId="110FCB83" w:rsidR="00E84B4E" w:rsidRPr="0014525E" w:rsidRDefault="00E84B4E" w:rsidP="00320E3F">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Контролният лист се съгласува от НО МВ.</w:t>
            </w:r>
          </w:p>
        </w:tc>
        <w:tc>
          <w:tcPr>
            <w:tcW w:w="1701" w:type="dxa"/>
            <w:tcBorders>
              <w:top w:val="single" w:sz="4" w:space="0" w:color="auto"/>
              <w:left w:val="single" w:sz="6" w:space="0" w:color="0000FF"/>
              <w:bottom w:val="single" w:sz="4" w:space="0" w:color="auto"/>
              <w:right w:val="single" w:sz="12" w:space="0" w:color="0000FF"/>
            </w:tcBorders>
            <w:vAlign w:val="center"/>
          </w:tcPr>
          <w:p w14:paraId="223B7569" w14:textId="495AB7B0" w:rsidR="00E84B4E" w:rsidRPr="0014525E" w:rsidRDefault="00E84B4E" w:rsidP="00E84B4E">
            <w:pPr>
              <w:jc w:val="center"/>
              <w:rPr>
                <w:sz w:val="18"/>
                <w:szCs w:val="18"/>
              </w:rPr>
            </w:pPr>
            <w:r w:rsidRPr="0014525E">
              <w:rPr>
                <w:sz w:val="18"/>
                <w:szCs w:val="18"/>
              </w:rPr>
              <w:lastRenderedPageBreak/>
              <w:t xml:space="preserve">До 5 работни дни от издаване на решението </w:t>
            </w:r>
          </w:p>
        </w:tc>
      </w:tr>
      <w:tr w:rsidR="00E84B4E" w:rsidRPr="000647D8" w14:paraId="59F4B876" w14:textId="77777777" w:rsidTr="007D24EB">
        <w:trPr>
          <w:trHeight w:val="4476"/>
        </w:trPr>
        <w:tc>
          <w:tcPr>
            <w:tcW w:w="1403" w:type="dxa"/>
            <w:vMerge/>
            <w:tcBorders>
              <w:left w:val="single" w:sz="12" w:space="0" w:color="0000FF"/>
              <w:right w:val="single" w:sz="6" w:space="0" w:color="0000FF"/>
            </w:tcBorders>
            <w:vAlign w:val="center"/>
          </w:tcPr>
          <w:p w14:paraId="228ED8F1" w14:textId="77777777" w:rsidR="00E84B4E" w:rsidRPr="0014525E" w:rsidRDefault="00E84B4E" w:rsidP="00E84B4E">
            <w:pPr>
              <w:jc w:val="center"/>
              <w:rPr>
                <w:sz w:val="18"/>
                <w:szCs w:val="18"/>
              </w:rPr>
            </w:pPr>
          </w:p>
        </w:tc>
        <w:tc>
          <w:tcPr>
            <w:tcW w:w="1418" w:type="dxa"/>
            <w:vMerge/>
            <w:tcBorders>
              <w:left w:val="single" w:sz="6" w:space="0" w:color="0000FF"/>
              <w:right w:val="single" w:sz="6" w:space="0" w:color="0000FF"/>
            </w:tcBorders>
            <w:vAlign w:val="center"/>
          </w:tcPr>
          <w:p w14:paraId="5D25637A"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vAlign w:val="center"/>
          </w:tcPr>
          <w:p w14:paraId="468A91FB" w14:textId="12BBC076"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При възникване на нови обстоятелства разглеждането на случая може да се възобнови.  </w:t>
            </w:r>
          </w:p>
          <w:p w14:paraId="617E4FE5" w14:textId="068446BC"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За възобновяване на процедурата по администриране на нередност, служителят по нередности,  изготвя доклад</w:t>
            </w:r>
            <w:r w:rsidRPr="0014525E">
              <w:rPr>
                <w:rFonts w:ascii="Times New Roman" w:hAnsi="Times New Roman"/>
                <w:sz w:val="18"/>
                <w:szCs w:val="18"/>
              </w:rPr>
              <w:t xml:space="preserve"> </w:t>
            </w:r>
            <w:r w:rsidRPr="0014525E">
              <w:rPr>
                <w:rFonts w:ascii="Times New Roman" w:hAnsi="Times New Roman"/>
                <w:color w:val="000000"/>
                <w:sz w:val="18"/>
                <w:szCs w:val="18"/>
                <w:lang w:val="bg-BG" w:eastAsia="bg-BG"/>
              </w:rPr>
              <w:t>съдържащ мотивирано писмено искане до РУО на ПТП. Доклад</w:t>
            </w:r>
            <w:r w:rsidR="00320E3F" w:rsidRPr="0014525E">
              <w:rPr>
                <w:rFonts w:ascii="Times New Roman" w:hAnsi="Times New Roman"/>
                <w:color w:val="000000"/>
                <w:sz w:val="18"/>
                <w:szCs w:val="18"/>
                <w:lang w:val="bg-BG" w:eastAsia="bg-BG"/>
              </w:rPr>
              <w:t>ът</w:t>
            </w:r>
            <w:r w:rsidRPr="0014525E">
              <w:rPr>
                <w:rFonts w:ascii="Times New Roman" w:hAnsi="Times New Roman"/>
                <w:color w:val="000000"/>
                <w:sz w:val="18"/>
                <w:szCs w:val="18"/>
                <w:lang w:val="bg-BG" w:eastAsia="bg-BG"/>
              </w:rPr>
              <w:t xml:space="preserve"> се съгласува от НО МВ. В доклад</w:t>
            </w:r>
            <w:r w:rsidR="00320E3F" w:rsidRPr="0014525E">
              <w:rPr>
                <w:rFonts w:ascii="Times New Roman" w:hAnsi="Times New Roman"/>
                <w:color w:val="000000"/>
                <w:sz w:val="18"/>
                <w:szCs w:val="18"/>
                <w:lang w:val="bg-BG" w:eastAsia="bg-BG"/>
              </w:rPr>
              <w:t>а</w:t>
            </w:r>
            <w:r w:rsidRPr="0014525E">
              <w:rPr>
                <w:rFonts w:ascii="Times New Roman" w:hAnsi="Times New Roman"/>
                <w:color w:val="000000"/>
                <w:sz w:val="18"/>
                <w:szCs w:val="18"/>
                <w:lang w:val="bg-BG" w:eastAsia="bg-BG"/>
              </w:rPr>
              <w:t xml:space="preserve"> се излагат мотивите относно необходимостта да бъде възобновена процедурата по администриране на приключената нередност.</w:t>
            </w:r>
          </w:p>
          <w:p w14:paraId="285E83BC" w14:textId="77777777"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Докладът с мотивирано писмено искане съдържа:</w:t>
            </w:r>
          </w:p>
          <w:p w14:paraId="4CF09AD0" w14:textId="21076C46" w:rsidR="00E84B4E" w:rsidRPr="0014525E"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н</w:t>
            </w:r>
            <w:r w:rsidR="00E84B4E" w:rsidRPr="0014525E">
              <w:rPr>
                <w:rFonts w:ascii="Times New Roman" w:hAnsi="Times New Roman"/>
                <w:color w:val="000000"/>
                <w:sz w:val="18"/>
                <w:szCs w:val="18"/>
                <w:lang w:val="bg-BG" w:eastAsia="bg-BG"/>
              </w:rPr>
              <w:t>ационален номер на случая</w:t>
            </w:r>
          </w:p>
          <w:p w14:paraId="456FFD65" w14:textId="7839573D" w:rsidR="00E84B4E" w:rsidRPr="0014525E"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к</w:t>
            </w:r>
            <w:r w:rsidR="00E84B4E" w:rsidRPr="0014525E">
              <w:rPr>
                <w:rFonts w:ascii="Times New Roman" w:hAnsi="Times New Roman"/>
                <w:color w:val="000000"/>
                <w:sz w:val="18"/>
                <w:szCs w:val="18"/>
                <w:lang w:val="bg-BG" w:eastAsia="bg-BG"/>
              </w:rPr>
              <w:t>ратко описание на извършеното нарушение, с какви действия/ бездействия е извършено и т.н.;</w:t>
            </w:r>
          </w:p>
          <w:p w14:paraId="7458F1BE" w14:textId="442910A3" w:rsidR="00E84B4E" w:rsidRPr="0014525E"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к</w:t>
            </w:r>
            <w:r w:rsidR="00E84B4E" w:rsidRPr="0014525E">
              <w:rPr>
                <w:rFonts w:ascii="Times New Roman" w:hAnsi="Times New Roman"/>
                <w:color w:val="000000"/>
                <w:sz w:val="18"/>
                <w:szCs w:val="18"/>
                <w:lang w:val="bg-BG" w:eastAsia="bg-BG"/>
              </w:rPr>
              <w:t>ратко описание на обстоятелствата и основанието за приключване на нередността;</w:t>
            </w:r>
          </w:p>
          <w:p w14:paraId="133EEF00" w14:textId="0618DE3A" w:rsidR="00E84B4E" w:rsidRPr="0014525E"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м</w:t>
            </w:r>
            <w:r w:rsidR="00E84B4E" w:rsidRPr="0014525E">
              <w:rPr>
                <w:rFonts w:ascii="Times New Roman" w:hAnsi="Times New Roman"/>
                <w:color w:val="000000"/>
                <w:sz w:val="18"/>
                <w:szCs w:val="18"/>
                <w:lang w:val="bg-BG" w:eastAsia="bg-BG"/>
              </w:rPr>
              <w:t>отиви, които налагат възобновяване на случая – подробно описание на новите обстоятелства;</w:t>
            </w:r>
          </w:p>
          <w:p w14:paraId="7E66158F" w14:textId="41CCA220" w:rsidR="00E84B4E" w:rsidRPr="0014525E" w:rsidRDefault="00320E3F" w:rsidP="00320E3F">
            <w:pPr>
              <w:pStyle w:val="CharChar"/>
              <w:numPr>
                <w:ilvl w:val="0"/>
                <w:numId w:val="27"/>
              </w:numPr>
              <w:tabs>
                <w:tab w:val="clear" w:pos="709"/>
                <w:tab w:val="left" w:pos="601"/>
              </w:tabs>
              <w:ind w:left="0" w:firstLine="318"/>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к</w:t>
            </w:r>
            <w:r w:rsidR="00E84B4E" w:rsidRPr="0014525E">
              <w:rPr>
                <w:rFonts w:ascii="Times New Roman" w:hAnsi="Times New Roman"/>
                <w:color w:val="000000"/>
                <w:sz w:val="18"/>
                <w:szCs w:val="18"/>
                <w:lang w:val="bg-BG" w:eastAsia="bg-BG"/>
              </w:rPr>
              <w:t>акви действия по нередността предстои да се извършат.</w:t>
            </w:r>
          </w:p>
        </w:tc>
        <w:tc>
          <w:tcPr>
            <w:tcW w:w="1701" w:type="dxa"/>
            <w:tcBorders>
              <w:top w:val="single" w:sz="4" w:space="0" w:color="auto"/>
              <w:left w:val="single" w:sz="6" w:space="0" w:color="0000FF"/>
              <w:bottom w:val="single" w:sz="4" w:space="0" w:color="auto"/>
              <w:right w:val="single" w:sz="12" w:space="0" w:color="0000FF"/>
            </w:tcBorders>
            <w:vAlign w:val="center"/>
          </w:tcPr>
          <w:p w14:paraId="2D5611C7" w14:textId="0ECA00D1" w:rsidR="00E84B4E" w:rsidRPr="0014525E" w:rsidRDefault="00E84B4E" w:rsidP="00E84B4E">
            <w:pPr>
              <w:jc w:val="center"/>
              <w:rPr>
                <w:sz w:val="18"/>
                <w:szCs w:val="18"/>
              </w:rPr>
            </w:pPr>
            <w:r w:rsidRPr="0014525E">
              <w:rPr>
                <w:sz w:val="18"/>
                <w:szCs w:val="18"/>
              </w:rPr>
              <w:t>До 10-работни дни от узнаването</w:t>
            </w:r>
          </w:p>
        </w:tc>
      </w:tr>
      <w:tr w:rsidR="00E84B4E" w:rsidRPr="000647D8" w14:paraId="1A85FF6F" w14:textId="77777777" w:rsidTr="007D24EB">
        <w:trPr>
          <w:trHeight w:val="5174"/>
        </w:trPr>
        <w:tc>
          <w:tcPr>
            <w:tcW w:w="1403" w:type="dxa"/>
            <w:vMerge/>
            <w:tcBorders>
              <w:left w:val="single" w:sz="12" w:space="0" w:color="0000FF"/>
              <w:right w:val="single" w:sz="6" w:space="0" w:color="0000FF"/>
            </w:tcBorders>
            <w:vAlign w:val="center"/>
          </w:tcPr>
          <w:p w14:paraId="5D4C3606" w14:textId="77777777" w:rsidR="00E84B4E" w:rsidRPr="0014525E" w:rsidRDefault="00E84B4E" w:rsidP="00E84B4E">
            <w:pPr>
              <w:jc w:val="center"/>
              <w:rPr>
                <w:sz w:val="18"/>
                <w:szCs w:val="18"/>
              </w:rPr>
            </w:pPr>
          </w:p>
        </w:tc>
        <w:tc>
          <w:tcPr>
            <w:tcW w:w="1418" w:type="dxa"/>
            <w:vMerge/>
            <w:tcBorders>
              <w:left w:val="single" w:sz="6" w:space="0" w:color="0000FF"/>
              <w:right w:val="single" w:sz="6" w:space="0" w:color="0000FF"/>
            </w:tcBorders>
            <w:vAlign w:val="center"/>
          </w:tcPr>
          <w:p w14:paraId="4FC171E0"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vAlign w:val="center"/>
          </w:tcPr>
          <w:p w14:paraId="30BE994F" w14:textId="2131341D"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След одобрение на доклада, служителят по нередности изготвя проект на решение</w:t>
            </w:r>
            <w:r w:rsidR="006364EF" w:rsidRPr="0014525E">
              <w:rPr>
                <w:rFonts w:ascii="Times New Roman" w:hAnsi="Times New Roman"/>
                <w:color w:val="000000"/>
                <w:sz w:val="18"/>
                <w:szCs w:val="18"/>
                <w:lang w:val="bg-BG" w:eastAsia="bg-BG"/>
              </w:rPr>
              <w:t xml:space="preserve"> за възобновяване на процедурата по администриране на нередност</w:t>
            </w:r>
            <w:r w:rsidRPr="0014525E">
              <w:rPr>
                <w:rFonts w:ascii="Times New Roman" w:hAnsi="Times New Roman"/>
                <w:color w:val="000000"/>
                <w:sz w:val="18"/>
                <w:szCs w:val="18"/>
                <w:lang w:val="bg-BG" w:eastAsia="bg-BG"/>
              </w:rPr>
              <w:t>, което след съгласуване с НО МВ, се предоставя за подпис от РУО на ПТП.</w:t>
            </w:r>
          </w:p>
          <w:p w14:paraId="3D119C21" w14:textId="77777777"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Решението за възобновяване на процедурата по администриране на нередност съдържа следните реквизити: наименованието на органа, който го издава; наименование на акта с отбелязване, че се издава на основание чл. 29, ал. 3 от НАНЕФСУ; фактическите и правните основания за възобновяване на процедурата по администриране на нередността; дата на издаване и подпис на лицето, издало акта, с посочване на длъжността му.</w:t>
            </w:r>
          </w:p>
          <w:p w14:paraId="679F76DA" w14:textId="297C38B3"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За решение за възобновяване на процедурата по администриране на нередност може да се приеме и положителна резолюция на РУО на ПТП, поставена върху доклада, в случай че са на лице всички изброени в предходния абзац реквизити и от резолюцията ясно личи волята му за възобновяване на случая.</w:t>
            </w:r>
          </w:p>
          <w:p w14:paraId="19734999" w14:textId="26161D1F" w:rsidR="006C5FAB" w:rsidRPr="0014525E" w:rsidRDefault="006C5FAB" w:rsidP="00E84B4E">
            <w:pPr>
              <w:pStyle w:val="CharChar"/>
              <w:jc w:val="both"/>
              <w:rPr>
                <w:rFonts w:ascii="Times New Roman" w:hAnsi="Times New Roman"/>
                <w:color w:val="000000"/>
                <w:sz w:val="18"/>
                <w:szCs w:val="18"/>
                <w:lang w:val="bg-BG" w:eastAsia="bg-BG"/>
              </w:rPr>
            </w:pPr>
          </w:p>
          <w:p w14:paraId="3967F5BE" w14:textId="77777777" w:rsidR="006C5FAB" w:rsidRPr="0014525E" w:rsidRDefault="006C5FAB" w:rsidP="00E84B4E">
            <w:pPr>
              <w:pStyle w:val="CharChar"/>
              <w:jc w:val="both"/>
              <w:rPr>
                <w:rFonts w:ascii="Times New Roman" w:hAnsi="Times New Roman"/>
                <w:color w:val="000000"/>
                <w:sz w:val="18"/>
                <w:szCs w:val="18"/>
                <w:lang w:val="bg-BG" w:eastAsia="bg-BG"/>
              </w:rPr>
            </w:pPr>
          </w:p>
          <w:p w14:paraId="6B9F735E" w14:textId="1D97F895"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След извършване на всички необходими действия, случаят се приключва по описания в настоящата процедура ред за приключване на процедурата за администриране на нередност, с ново решение за приключване на нередност.</w:t>
            </w:r>
          </w:p>
          <w:p w14:paraId="50BDDB25" w14:textId="77777777" w:rsidR="00C17F12" w:rsidRPr="0014525E" w:rsidRDefault="00C17F12" w:rsidP="00E84B4E">
            <w:pPr>
              <w:pStyle w:val="CharChar"/>
              <w:tabs>
                <w:tab w:val="clear" w:pos="709"/>
              </w:tabs>
              <w:jc w:val="both"/>
              <w:rPr>
                <w:rFonts w:ascii="Times New Roman" w:hAnsi="Times New Roman"/>
                <w:color w:val="000000"/>
                <w:sz w:val="18"/>
                <w:szCs w:val="18"/>
                <w:lang w:val="bg-BG" w:eastAsia="bg-BG"/>
              </w:rPr>
            </w:pPr>
          </w:p>
          <w:p w14:paraId="4B3A7537" w14:textId="08A03E0D" w:rsidR="00E84B4E" w:rsidRPr="0014525E" w:rsidRDefault="00E84B4E" w:rsidP="00E84B4E">
            <w:pPr>
              <w:pStyle w:val="CharChar"/>
              <w:jc w:val="both"/>
              <w:rPr>
                <w:rFonts w:ascii="Times New Roman" w:hAnsi="Times New Roman"/>
                <w:color w:val="000000"/>
                <w:sz w:val="18"/>
                <w:szCs w:val="18"/>
                <w:lang w:val="bg-BG" w:eastAsia="bg-BG"/>
              </w:rPr>
            </w:pPr>
          </w:p>
        </w:tc>
        <w:tc>
          <w:tcPr>
            <w:tcW w:w="1701" w:type="dxa"/>
            <w:tcBorders>
              <w:top w:val="single" w:sz="4" w:space="0" w:color="auto"/>
              <w:left w:val="single" w:sz="6" w:space="0" w:color="0000FF"/>
              <w:bottom w:val="single" w:sz="4" w:space="0" w:color="auto"/>
              <w:right w:val="single" w:sz="12" w:space="0" w:color="0000FF"/>
            </w:tcBorders>
            <w:vAlign w:val="center"/>
          </w:tcPr>
          <w:p w14:paraId="1CAFACD4" w14:textId="47C95257" w:rsidR="00E84B4E" w:rsidRPr="0014525E" w:rsidDel="000F4CEB" w:rsidRDefault="00E84B4E" w:rsidP="00E84B4E">
            <w:pPr>
              <w:jc w:val="center"/>
              <w:rPr>
                <w:sz w:val="18"/>
                <w:szCs w:val="18"/>
              </w:rPr>
            </w:pPr>
            <w:r w:rsidRPr="0014525E">
              <w:rPr>
                <w:sz w:val="18"/>
                <w:szCs w:val="18"/>
              </w:rPr>
              <w:t>В 14 – дневен срок</w:t>
            </w:r>
          </w:p>
        </w:tc>
      </w:tr>
      <w:tr w:rsidR="00E84B4E" w:rsidRPr="000647D8" w14:paraId="3E2F2CD1" w14:textId="77777777" w:rsidTr="007D24EB">
        <w:trPr>
          <w:trHeight w:val="1395"/>
        </w:trPr>
        <w:tc>
          <w:tcPr>
            <w:tcW w:w="1403" w:type="dxa"/>
            <w:vMerge/>
            <w:tcBorders>
              <w:left w:val="single" w:sz="12" w:space="0" w:color="0000FF"/>
              <w:bottom w:val="single" w:sz="6" w:space="0" w:color="0000FF"/>
              <w:right w:val="single" w:sz="6" w:space="0" w:color="0000FF"/>
            </w:tcBorders>
            <w:vAlign w:val="center"/>
          </w:tcPr>
          <w:p w14:paraId="5DE5398D" w14:textId="77777777" w:rsidR="00E84B4E" w:rsidRPr="0014525E" w:rsidRDefault="00E84B4E" w:rsidP="00E84B4E">
            <w:pPr>
              <w:jc w:val="center"/>
              <w:rPr>
                <w:sz w:val="18"/>
                <w:szCs w:val="18"/>
              </w:rPr>
            </w:pPr>
          </w:p>
        </w:tc>
        <w:tc>
          <w:tcPr>
            <w:tcW w:w="1418" w:type="dxa"/>
            <w:vMerge/>
            <w:tcBorders>
              <w:left w:val="single" w:sz="6" w:space="0" w:color="0000FF"/>
              <w:bottom w:val="single" w:sz="6" w:space="0" w:color="0000FF"/>
              <w:right w:val="single" w:sz="6" w:space="0" w:color="0000FF"/>
            </w:tcBorders>
            <w:vAlign w:val="center"/>
          </w:tcPr>
          <w:p w14:paraId="3DDDCDF5"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6" w:space="0" w:color="0000FF"/>
              <w:right w:val="single" w:sz="6" w:space="0" w:color="0000FF"/>
            </w:tcBorders>
          </w:tcPr>
          <w:p w14:paraId="7DE9F528" w14:textId="3DD79527"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Отмяна на наложена финансова корекция (ФК):</w:t>
            </w:r>
          </w:p>
          <w:p w14:paraId="136F0CED" w14:textId="14195305" w:rsidR="00E84B4E" w:rsidRPr="0014525E" w:rsidRDefault="00E84B4E" w:rsidP="00206E91">
            <w:pPr>
              <w:pStyle w:val="CharChar"/>
              <w:numPr>
                <w:ilvl w:val="0"/>
                <w:numId w:val="27"/>
              </w:numPr>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В случай, че с влязъл в сила съдебен акт е отменено решение на УО за определяне по основание и размер на ФК,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ФК се отменя, а регистрираната нередност се прекратява;</w:t>
            </w:r>
          </w:p>
          <w:p w14:paraId="264F8A49" w14:textId="2558809C" w:rsidR="00E84B4E" w:rsidRPr="0014525E" w:rsidRDefault="00E84B4E" w:rsidP="00206E91">
            <w:pPr>
              <w:pStyle w:val="CharChar"/>
              <w:numPr>
                <w:ilvl w:val="0"/>
                <w:numId w:val="27"/>
              </w:numPr>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В случай, че с влязъл в сила съдебен акт е отменено решение на </w:t>
            </w:r>
            <w:r w:rsidR="00FB7CF9" w:rsidRPr="0014525E">
              <w:rPr>
                <w:rFonts w:ascii="Times New Roman" w:hAnsi="Times New Roman"/>
                <w:color w:val="000000"/>
                <w:sz w:val="18"/>
                <w:szCs w:val="18"/>
                <w:lang w:val="bg-BG" w:eastAsia="bg-BG"/>
              </w:rPr>
              <w:t>Р</w:t>
            </w:r>
            <w:r w:rsidRPr="0014525E">
              <w:rPr>
                <w:rFonts w:ascii="Times New Roman" w:hAnsi="Times New Roman"/>
                <w:color w:val="000000"/>
                <w:sz w:val="18"/>
                <w:szCs w:val="18"/>
                <w:lang w:val="bg-BG" w:eastAsia="bg-BG"/>
              </w:rPr>
              <w:t>УО</w:t>
            </w:r>
            <w:r w:rsidR="00FB7CF9" w:rsidRPr="0014525E">
              <w:rPr>
                <w:rFonts w:ascii="Times New Roman" w:hAnsi="Times New Roman"/>
                <w:color w:val="000000"/>
                <w:sz w:val="18"/>
                <w:szCs w:val="18"/>
                <w:lang w:val="bg-BG" w:eastAsia="bg-BG"/>
              </w:rPr>
              <w:t xml:space="preserve"> на ПТП</w:t>
            </w:r>
            <w:r w:rsidRPr="0014525E">
              <w:rPr>
                <w:rFonts w:ascii="Times New Roman" w:hAnsi="Times New Roman"/>
                <w:color w:val="000000"/>
                <w:sz w:val="18"/>
                <w:szCs w:val="18"/>
                <w:lang w:val="bg-BG" w:eastAsia="bg-BG"/>
              </w:rPr>
              <w:t xml:space="preserve"> за определяне по основание и размер на ФК,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ФК се отменя, а регистрираната нередност се прекратява; </w:t>
            </w:r>
          </w:p>
          <w:p w14:paraId="5478D01C" w14:textId="67B316B6" w:rsidR="00E84B4E" w:rsidRPr="0014525E" w:rsidRDefault="00E84B4E" w:rsidP="00206E91">
            <w:pPr>
              <w:pStyle w:val="CharChar"/>
              <w:numPr>
                <w:ilvl w:val="0"/>
                <w:numId w:val="27"/>
              </w:numPr>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В случай, че с влязъл в сила съдебен акт е отменено решение на </w:t>
            </w:r>
            <w:r w:rsidR="00FB7CF9" w:rsidRPr="0014525E">
              <w:rPr>
                <w:rFonts w:ascii="Times New Roman" w:hAnsi="Times New Roman"/>
                <w:color w:val="000000"/>
                <w:sz w:val="18"/>
                <w:szCs w:val="18"/>
                <w:lang w:val="bg-BG" w:eastAsia="bg-BG"/>
              </w:rPr>
              <w:t>Р</w:t>
            </w:r>
            <w:r w:rsidRPr="0014525E">
              <w:rPr>
                <w:rFonts w:ascii="Times New Roman" w:hAnsi="Times New Roman"/>
                <w:color w:val="000000"/>
                <w:sz w:val="18"/>
                <w:szCs w:val="18"/>
                <w:lang w:val="bg-BG" w:eastAsia="bg-BG"/>
              </w:rPr>
              <w:t xml:space="preserve">УО </w:t>
            </w:r>
            <w:r w:rsidR="00FB7CF9" w:rsidRPr="0014525E">
              <w:rPr>
                <w:rFonts w:ascii="Times New Roman" w:hAnsi="Times New Roman"/>
                <w:color w:val="000000"/>
                <w:sz w:val="18"/>
                <w:szCs w:val="18"/>
                <w:lang w:val="bg-BG" w:eastAsia="bg-BG"/>
              </w:rPr>
              <w:t xml:space="preserve">на ПТП </w:t>
            </w:r>
            <w:r w:rsidRPr="0014525E">
              <w:rPr>
                <w:rFonts w:ascii="Times New Roman" w:hAnsi="Times New Roman"/>
                <w:color w:val="000000"/>
                <w:sz w:val="18"/>
                <w:szCs w:val="18"/>
                <w:lang w:val="bg-BG" w:eastAsia="bg-BG"/>
              </w:rPr>
              <w:t>за определяне по основание и размер на ФК,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4F4B812E" w:rsidR="00E84B4E" w:rsidRPr="0014525E" w:rsidRDefault="00E84B4E" w:rsidP="00206E91">
            <w:pPr>
              <w:pStyle w:val="CharChar"/>
              <w:numPr>
                <w:ilvl w:val="0"/>
                <w:numId w:val="27"/>
              </w:numPr>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В случай, че с влязъл в сила съдебен акт е обявена нищожност на решение на </w:t>
            </w:r>
            <w:r w:rsidR="00FB7CF9" w:rsidRPr="0014525E">
              <w:rPr>
                <w:rFonts w:ascii="Times New Roman" w:hAnsi="Times New Roman"/>
                <w:color w:val="000000"/>
                <w:sz w:val="18"/>
                <w:szCs w:val="18"/>
                <w:lang w:val="bg-BG" w:eastAsia="bg-BG"/>
              </w:rPr>
              <w:t>Р</w:t>
            </w:r>
            <w:r w:rsidRPr="0014525E">
              <w:rPr>
                <w:rFonts w:ascii="Times New Roman" w:hAnsi="Times New Roman"/>
                <w:color w:val="000000"/>
                <w:sz w:val="18"/>
                <w:szCs w:val="18"/>
                <w:lang w:val="bg-BG" w:eastAsia="bg-BG"/>
              </w:rPr>
              <w:t>УО</w:t>
            </w:r>
            <w:r w:rsidR="00FB7CF9" w:rsidRPr="0014525E">
              <w:rPr>
                <w:rFonts w:ascii="Times New Roman" w:hAnsi="Times New Roman"/>
                <w:color w:val="000000"/>
                <w:sz w:val="18"/>
                <w:szCs w:val="18"/>
                <w:lang w:val="bg-BG" w:eastAsia="bg-BG"/>
              </w:rPr>
              <w:t xml:space="preserve"> на ПТП</w:t>
            </w:r>
            <w:r w:rsidRPr="0014525E">
              <w:rPr>
                <w:rFonts w:ascii="Times New Roman" w:hAnsi="Times New Roman"/>
                <w:color w:val="000000"/>
                <w:sz w:val="18"/>
                <w:szCs w:val="18"/>
                <w:lang w:val="bg-BG" w:eastAsia="bg-BG"/>
              </w:rPr>
              <w:t xml:space="preserve"> за определяне по основание и размер на ФК,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ФК;</w:t>
            </w:r>
          </w:p>
          <w:p w14:paraId="013313E3" w14:textId="224C9A20" w:rsidR="00E84B4E" w:rsidRPr="0014525E" w:rsidRDefault="00E84B4E" w:rsidP="00206E91">
            <w:pPr>
              <w:pStyle w:val="CharChar"/>
              <w:numPr>
                <w:ilvl w:val="0"/>
                <w:numId w:val="27"/>
              </w:numPr>
              <w:ind w:left="34" w:firstLine="425"/>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В случай, че с влязъл в сила съдебен акт е изменено решение на </w:t>
            </w:r>
            <w:r w:rsidR="00FB7CF9" w:rsidRPr="0014525E">
              <w:rPr>
                <w:rFonts w:ascii="Times New Roman" w:hAnsi="Times New Roman"/>
                <w:color w:val="000000"/>
                <w:sz w:val="18"/>
                <w:szCs w:val="18"/>
                <w:lang w:val="bg-BG" w:eastAsia="bg-BG"/>
              </w:rPr>
              <w:t>Р</w:t>
            </w:r>
            <w:r w:rsidRPr="0014525E">
              <w:rPr>
                <w:rFonts w:ascii="Times New Roman" w:hAnsi="Times New Roman"/>
                <w:color w:val="000000"/>
                <w:sz w:val="18"/>
                <w:szCs w:val="18"/>
                <w:lang w:val="bg-BG" w:eastAsia="bg-BG"/>
              </w:rPr>
              <w:t xml:space="preserve">УО </w:t>
            </w:r>
            <w:r w:rsidR="00FB7CF9" w:rsidRPr="0014525E">
              <w:rPr>
                <w:rFonts w:ascii="Times New Roman" w:hAnsi="Times New Roman"/>
                <w:color w:val="000000"/>
                <w:sz w:val="18"/>
                <w:szCs w:val="18"/>
                <w:lang w:val="bg-BG" w:eastAsia="bg-BG"/>
              </w:rPr>
              <w:t xml:space="preserve">на ПТП </w:t>
            </w:r>
            <w:r w:rsidRPr="0014525E">
              <w:rPr>
                <w:rFonts w:ascii="Times New Roman" w:hAnsi="Times New Roman"/>
                <w:color w:val="000000"/>
                <w:sz w:val="18"/>
                <w:szCs w:val="18"/>
                <w:lang w:val="bg-BG" w:eastAsia="bg-BG"/>
              </w:rPr>
              <w:t>за определяне по основание и размер на ФК, чрез намаляване на размера на наложената ФК, размерът на определената/</w:t>
            </w:r>
            <w:r w:rsidR="008010B0" w:rsidRPr="0014525E">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извършената ФК се коригира в съответствие със съдебното решение.</w:t>
            </w:r>
          </w:p>
        </w:tc>
        <w:tc>
          <w:tcPr>
            <w:tcW w:w="1701" w:type="dxa"/>
            <w:tcBorders>
              <w:top w:val="single" w:sz="4" w:space="0" w:color="auto"/>
              <w:left w:val="single" w:sz="6" w:space="0" w:color="0000FF"/>
              <w:bottom w:val="single" w:sz="6" w:space="0" w:color="0000FF"/>
              <w:right w:val="single" w:sz="12" w:space="0" w:color="0000FF"/>
            </w:tcBorders>
            <w:vAlign w:val="center"/>
          </w:tcPr>
          <w:p w14:paraId="1F8EA3D0" w14:textId="7C0962AE" w:rsidR="00E84B4E" w:rsidRPr="0014525E" w:rsidRDefault="00C60719" w:rsidP="0077545F">
            <w:pPr>
              <w:jc w:val="center"/>
              <w:rPr>
                <w:sz w:val="18"/>
                <w:szCs w:val="18"/>
              </w:rPr>
            </w:pPr>
            <w:r w:rsidRPr="0014525E">
              <w:rPr>
                <w:sz w:val="18"/>
                <w:szCs w:val="18"/>
              </w:rPr>
              <w:t xml:space="preserve">В </w:t>
            </w:r>
            <w:r w:rsidR="0077545F" w:rsidRPr="0014525E">
              <w:rPr>
                <w:sz w:val="18"/>
                <w:szCs w:val="18"/>
              </w:rPr>
              <w:t>1</w:t>
            </w:r>
            <w:r w:rsidRPr="0014525E">
              <w:rPr>
                <w:sz w:val="18"/>
                <w:szCs w:val="18"/>
              </w:rPr>
              <w:t xml:space="preserve">-месечен срок от </w:t>
            </w:r>
            <w:r w:rsidR="0077545F" w:rsidRPr="0014525E">
              <w:rPr>
                <w:sz w:val="18"/>
                <w:szCs w:val="18"/>
              </w:rPr>
              <w:t>настъпването</w:t>
            </w:r>
            <w:r w:rsidRPr="0014525E">
              <w:rPr>
                <w:sz w:val="18"/>
                <w:szCs w:val="18"/>
              </w:rPr>
              <w:t xml:space="preserve"> на обстоятелствата, които са основание за приключване на съответната нередност</w:t>
            </w:r>
            <w:r w:rsidR="00D77ACE" w:rsidRPr="0014525E">
              <w:rPr>
                <w:sz w:val="18"/>
                <w:szCs w:val="18"/>
              </w:rPr>
              <w:t>.</w:t>
            </w:r>
            <w:r w:rsidR="00B31504" w:rsidRPr="0014525E">
              <w:rPr>
                <w:sz w:val="18"/>
                <w:szCs w:val="18"/>
              </w:rPr>
              <w:t xml:space="preserve"> </w:t>
            </w:r>
          </w:p>
        </w:tc>
      </w:tr>
      <w:tr w:rsidR="00E84B4E" w:rsidRPr="000647D8" w14:paraId="52BFAE70" w14:textId="77777777" w:rsidTr="007D24EB">
        <w:trPr>
          <w:trHeight w:val="416"/>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E84B4E" w:rsidRPr="0014525E" w:rsidDel="007F7EDD" w:rsidRDefault="00E84B4E" w:rsidP="00E84B4E">
            <w:pPr>
              <w:jc w:val="center"/>
              <w:rPr>
                <w:b/>
                <w:sz w:val="18"/>
                <w:szCs w:val="18"/>
              </w:rPr>
            </w:pPr>
            <w:r w:rsidRPr="0014525E">
              <w:rPr>
                <w:b/>
                <w:sz w:val="18"/>
                <w:szCs w:val="18"/>
              </w:rPr>
              <w:t>Тримесечно докладване на нередностите</w:t>
            </w:r>
          </w:p>
        </w:tc>
      </w:tr>
      <w:tr w:rsidR="00E84B4E" w:rsidRPr="000647D8" w14:paraId="6023BBB4" w14:textId="77777777" w:rsidTr="007D24EB">
        <w:trPr>
          <w:trHeight w:val="2535"/>
        </w:trPr>
        <w:tc>
          <w:tcPr>
            <w:tcW w:w="1403" w:type="dxa"/>
            <w:vMerge w:val="restart"/>
            <w:tcBorders>
              <w:top w:val="single" w:sz="6" w:space="0" w:color="0000FF"/>
              <w:left w:val="single" w:sz="12" w:space="0" w:color="0000FF"/>
              <w:right w:val="single" w:sz="6" w:space="0" w:color="0000FF"/>
            </w:tcBorders>
            <w:vAlign w:val="center"/>
          </w:tcPr>
          <w:p w14:paraId="6277D0DE" w14:textId="7B444A80" w:rsidR="00E84B4E" w:rsidRPr="0014525E" w:rsidRDefault="00E84B4E" w:rsidP="00E84B4E">
            <w:pPr>
              <w:jc w:val="center"/>
              <w:rPr>
                <w:sz w:val="18"/>
                <w:szCs w:val="18"/>
              </w:rPr>
            </w:pPr>
            <w:r w:rsidRPr="0014525E">
              <w:rPr>
                <w:sz w:val="18"/>
                <w:szCs w:val="18"/>
              </w:rPr>
              <w:lastRenderedPageBreak/>
              <w:t>Докладване до дирекция АФКОС</w:t>
            </w:r>
          </w:p>
        </w:tc>
        <w:tc>
          <w:tcPr>
            <w:tcW w:w="1418" w:type="dxa"/>
            <w:vMerge w:val="restart"/>
            <w:tcBorders>
              <w:top w:val="single" w:sz="6" w:space="0" w:color="0000FF"/>
              <w:left w:val="single" w:sz="6" w:space="0" w:color="0000FF"/>
              <w:right w:val="single" w:sz="6" w:space="0" w:color="0000FF"/>
            </w:tcBorders>
            <w:vAlign w:val="center"/>
          </w:tcPr>
          <w:p w14:paraId="2BFC8549" w14:textId="0F1BA16E" w:rsidR="00E84B4E" w:rsidRPr="0014525E" w:rsidRDefault="00E84B4E" w:rsidP="00E84B4E">
            <w:pPr>
              <w:jc w:val="center"/>
              <w:rPr>
                <w:sz w:val="18"/>
                <w:szCs w:val="18"/>
              </w:rPr>
            </w:pPr>
            <w:r w:rsidRPr="0014525E">
              <w:rPr>
                <w:sz w:val="18"/>
                <w:szCs w:val="18"/>
              </w:rPr>
              <w:t>Служител по нередности, съгласувано с НО МВ</w:t>
            </w:r>
          </w:p>
        </w:tc>
        <w:tc>
          <w:tcPr>
            <w:tcW w:w="5953" w:type="dxa"/>
            <w:tcBorders>
              <w:top w:val="single" w:sz="6" w:space="0" w:color="0000FF"/>
              <w:left w:val="single" w:sz="6" w:space="0" w:color="0000FF"/>
              <w:bottom w:val="single" w:sz="4" w:space="0" w:color="auto"/>
              <w:right w:val="single" w:sz="6" w:space="0" w:color="0000FF"/>
            </w:tcBorders>
            <w:vAlign w:val="center"/>
          </w:tcPr>
          <w:p w14:paraId="0ED992A6" w14:textId="1D60AB1A"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Тримесечното докладване на нередности се извършва чрез ИСУН съгласно реда, предвиден в НАНЕФСУ.</w:t>
            </w:r>
            <w:r w:rsidRPr="0014525E">
              <w:rPr>
                <w:rFonts w:ascii="Times New Roman" w:hAnsi="Times New Roman"/>
                <w:sz w:val="18"/>
                <w:szCs w:val="18"/>
              </w:rPr>
              <w:t xml:space="preserve"> </w:t>
            </w:r>
            <w:r w:rsidRPr="0014525E">
              <w:rPr>
                <w:rFonts w:ascii="Times New Roman" w:hAnsi="Times New Roman"/>
                <w:color w:val="000000"/>
                <w:sz w:val="18"/>
                <w:szCs w:val="18"/>
                <w:lang w:val="bg-BG" w:eastAsia="bg-BG"/>
              </w:rPr>
              <w:t>Нередностите се класифицират според механизма на докладването по следните признаци:</w:t>
            </w:r>
          </w:p>
          <w:p w14:paraId="4BDB9E3B" w14:textId="320CA1F3"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1. нередности, попадащи под прага за докладване до ОЛАФ, представляващ 10 000 евро финансово изражение на нередността принос от фондовете;</w:t>
            </w:r>
          </w:p>
          <w:p w14:paraId="29CD684B" w14:textId="0624B81F"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2. нередности, попадащи в изключенията за докладване до ОЛАФ, съгласно чл. 69, § 2 и § 12, приложение XII, раздел 1, т. 1.2. от Регламент, 2021/1060 г., са неподлежащи на докладване до ОЛАФ. Такива са:</w:t>
            </w:r>
          </w:p>
          <w:p w14:paraId="4826CCCD" w14:textId="49B83D66" w:rsidR="00E84B4E" w:rsidRPr="0014525E" w:rsidRDefault="00E84B4E" w:rsidP="00645E1C">
            <w:pPr>
              <w:pStyle w:val="CharChar"/>
              <w:numPr>
                <w:ilvl w:val="0"/>
                <w:numId w:val="27"/>
              </w:numPr>
              <w:ind w:left="0" w:firstLine="459"/>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случаи, при които нередността се състои единствено в цялостно или частично неизпълнение на операция, която е част от съфинансираната програма, поради несъстоятелност на </w:t>
            </w:r>
            <w:r w:rsidR="00645E1C" w:rsidRPr="0014525E">
              <w:rPr>
                <w:rFonts w:ascii="Times New Roman" w:hAnsi="Times New Roman"/>
                <w:color w:val="000000"/>
                <w:sz w:val="18"/>
                <w:szCs w:val="18"/>
                <w:lang w:val="bg-BG" w:eastAsia="bg-BG"/>
              </w:rPr>
              <w:t>бенефициента</w:t>
            </w:r>
            <w:r w:rsidRPr="0014525E">
              <w:rPr>
                <w:rFonts w:ascii="Times New Roman" w:hAnsi="Times New Roman"/>
                <w:color w:val="000000"/>
                <w:sz w:val="18"/>
                <w:szCs w:val="18"/>
                <w:lang w:val="bg-BG" w:eastAsia="bg-BG"/>
              </w:rPr>
              <w:t>, която не е с измамна цел;</w:t>
            </w:r>
          </w:p>
          <w:p w14:paraId="138BC039" w14:textId="3C185E7A" w:rsidR="00E84B4E" w:rsidRPr="0014525E" w:rsidRDefault="00E84B4E" w:rsidP="00645E1C">
            <w:pPr>
              <w:pStyle w:val="CharChar"/>
              <w:numPr>
                <w:ilvl w:val="0"/>
                <w:numId w:val="27"/>
              </w:numPr>
              <w:ind w:left="0" w:firstLine="459"/>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случаи, докладвани доброволно от </w:t>
            </w:r>
            <w:r w:rsidR="00645E1C" w:rsidRPr="0014525E">
              <w:rPr>
                <w:rFonts w:ascii="Times New Roman" w:hAnsi="Times New Roman"/>
                <w:color w:val="000000"/>
                <w:sz w:val="18"/>
                <w:szCs w:val="18"/>
                <w:lang w:val="bg-BG" w:eastAsia="bg-BG"/>
              </w:rPr>
              <w:t xml:space="preserve">бенефициента </w:t>
            </w:r>
            <w:r w:rsidRPr="0014525E">
              <w:rPr>
                <w:rFonts w:ascii="Times New Roman" w:hAnsi="Times New Roman"/>
                <w:color w:val="000000"/>
                <w:sz w:val="18"/>
                <w:szCs w:val="18"/>
                <w:lang w:val="bg-BG" w:eastAsia="bg-BG"/>
              </w:rPr>
              <w:t>на управляващия орган или органа, натоварен със счетоводна функция, преди един от тези органи да е разкрил нередността, било преди или след изплащане на публичния принос;</w:t>
            </w:r>
          </w:p>
          <w:p w14:paraId="4352128D" w14:textId="5E7E2318" w:rsidR="00E84B4E" w:rsidRPr="0014525E" w:rsidRDefault="00E84B4E" w:rsidP="00645E1C">
            <w:pPr>
              <w:pStyle w:val="CharChar"/>
              <w:numPr>
                <w:ilvl w:val="0"/>
                <w:numId w:val="27"/>
              </w:numPr>
              <w:ind w:left="0" w:firstLine="459"/>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случаи, които са установени и коригирани от управляващия орган преди включването им в заявление за плащане, подадено до Комисията.</w:t>
            </w:r>
          </w:p>
          <w:p w14:paraId="04D32929" w14:textId="0DED41CB"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Изключенията за докладване не се прилагат по отношение на нередности, които водят до образуване на административно или съдебно производство на национално равнище с цел установяване на наличието на измама или други престъпления (член 3, параграф 2, букви а) и б) и член 4, параграфи 1, 2 и 3 от Директива (ЕС) 2017/1371).</w:t>
            </w:r>
          </w:p>
          <w:p w14:paraId="3E9E9240" w14:textId="354D34E2"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3. нередности, подлежащи на докладване до ОЛАФ</w:t>
            </w:r>
            <w:r w:rsidRPr="0014525E" w:rsidDel="000022E2">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/чл. 19, ал. 1 от НАНЕФСУ/</w:t>
            </w:r>
            <w:r w:rsidR="00645E1C" w:rsidRPr="0014525E">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(над</w:t>
            </w:r>
            <w:r w:rsidR="00645E1C" w:rsidRPr="0014525E">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10 000 евро финансово изражение на нередността принос от фондовете, както и</w:t>
            </w:r>
            <w:r w:rsidRPr="0014525E">
              <w:rPr>
                <w:rFonts w:ascii="Times New Roman" w:hAnsi="Times New Roman"/>
                <w:sz w:val="18"/>
                <w:szCs w:val="18"/>
              </w:rPr>
              <w:t xml:space="preserve"> </w:t>
            </w:r>
            <w:r w:rsidRPr="0014525E">
              <w:rPr>
                <w:rFonts w:ascii="Times New Roman" w:hAnsi="Times New Roman"/>
                <w:color w:val="000000"/>
                <w:sz w:val="18"/>
                <w:szCs w:val="18"/>
                <w:lang w:val="bg-BG" w:eastAsia="bg-BG"/>
              </w:rPr>
              <w:t xml:space="preserve">случаи на взаимосвързани нередности, чийто общ размер надхвърля 10 000 </w:t>
            </w:r>
            <w:r w:rsidR="00645E1C" w:rsidRPr="0014525E">
              <w:rPr>
                <w:rFonts w:ascii="Times New Roman" w:hAnsi="Times New Roman"/>
                <w:color w:val="000000"/>
                <w:sz w:val="18"/>
                <w:szCs w:val="18"/>
                <w:lang w:val="bg-BG" w:eastAsia="bg-BG"/>
              </w:rPr>
              <w:t xml:space="preserve">евро </w:t>
            </w:r>
            <w:r w:rsidRPr="0014525E">
              <w:rPr>
                <w:rFonts w:ascii="Times New Roman" w:hAnsi="Times New Roman"/>
                <w:color w:val="000000"/>
                <w:sz w:val="18"/>
                <w:szCs w:val="18"/>
                <w:lang w:val="bg-BG" w:eastAsia="bg-BG"/>
              </w:rPr>
              <w:t>принос от фондовете, дори когато нито една от тях сама по себе си не превишава този праг).</w:t>
            </w:r>
          </w:p>
          <w:p w14:paraId="44493862" w14:textId="3C0BAF95"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 xml:space="preserve">Когато за един бенефициент е установено нарушение, извършено с едно действие по няколко различни проекта/договора за БФП, се установяват отделни нередности. Прагът за докладване на тези нередности до ОЛАФ се определя от сбора на нередните суми на отделните нередности. </w:t>
            </w:r>
          </w:p>
          <w:p w14:paraId="645D71B9" w14:textId="0C500104" w:rsidR="00E84B4E" w:rsidRPr="0014525E" w:rsidRDefault="00E84B4E" w:rsidP="00E84B4E">
            <w:pPr>
              <w:pStyle w:val="CharChar"/>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Всички нередности се докладват до дирекция АФКОС на тримесечна база в следните срокове:</w:t>
            </w:r>
          </w:p>
          <w:p w14:paraId="6FE0A331" w14:textId="77777777"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1. за първото тримесечие на текущата година - 30 април на текущата година;</w:t>
            </w:r>
          </w:p>
          <w:p w14:paraId="17E1789A" w14:textId="77777777"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2. за второто тримесечие на текущата година - 31 юли на текущата година;</w:t>
            </w:r>
          </w:p>
          <w:p w14:paraId="3FDC71B4" w14:textId="77777777"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3. за третото тримесечие на текущата година - 31 октомври на текущата година;</w:t>
            </w:r>
          </w:p>
          <w:p w14:paraId="0702E45B" w14:textId="77777777" w:rsidR="00E84B4E" w:rsidRPr="0014525E" w:rsidRDefault="00E84B4E" w:rsidP="00E84B4E">
            <w:pPr>
              <w:pStyle w:val="CharChar"/>
              <w:ind w:firstLine="457"/>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4. за четвъртото тримесечие на текущата година - 31 януари на следващата година.</w:t>
            </w:r>
          </w:p>
          <w:p w14:paraId="2C4F1C4A" w14:textId="623428A2" w:rsidR="00E84B4E" w:rsidRPr="0014525E" w:rsidRDefault="00E84B4E" w:rsidP="00E77C0C">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Нередностите, подлежащи на докладване до ОЛАФ</w:t>
            </w:r>
            <w:r w:rsidR="00E77C0C" w:rsidRPr="0014525E">
              <w:rPr>
                <w:rFonts w:ascii="Times New Roman" w:hAnsi="Times New Roman"/>
                <w:color w:val="000000"/>
                <w:sz w:val="18"/>
                <w:szCs w:val="18"/>
                <w:lang w:val="bg-BG" w:eastAsia="bg-BG"/>
              </w:rPr>
              <w:t>,</w:t>
            </w:r>
            <w:r w:rsidRPr="0014525E">
              <w:rPr>
                <w:rFonts w:ascii="Times New Roman" w:hAnsi="Times New Roman"/>
                <w:color w:val="000000"/>
                <w:sz w:val="18"/>
                <w:szCs w:val="18"/>
                <w:lang w:val="bg-BG" w:eastAsia="bg-BG"/>
              </w:rPr>
              <w:t xml:space="preserve"> се докладват незабавно на дирекция АФКОС, когато има основание да се счита, че те могат да имат отражение извън територията на страната.</w:t>
            </w:r>
            <w:r w:rsidRPr="0014525E" w:rsidDel="00DF6157">
              <w:rPr>
                <w:rFonts w:ascii="Times New Roman" w:hAnsi="Times New Roman"/>
                <w:color w:val="000000"/>
                <w:sz w:val="18"/>
                <w:szCs w:val="18"/>
                <w:lang w:val="bg-BG" w:eastAsia="bg-BG"/>
              </w:rPr>
              <w:t xml:space="preserve"> </w:t>
            </w:r>
            <w:r w:rsidRPr="0014525E">
              <w:rPr>
                <w:rFonts w:ascii="Times New Roman" w:hAnsi="Times New Roman"/>
                <w:color w:val="000000"/>
                <w:sz w:val="18"/>
                <w:szCs w:val="18"/>
                <w:lang w:val="bg-BG" w:eastAsia="bg-BG"/>
              </w:rPr>
              <w:t>Ако има такива, същите в срок до три работни дни след регистриране на нередността се въвеждат в IMS и служителят по нередности с писмо по електронна поща уведомява дирекция АФКОС кои нередности са докладвани незабавно.</w:t>
            </w:r>
          </w:p>
        </w:tc>
        <w:tc>
          <w:tcPr>
            <w:tcW w:w="1701" w:type="dxa"/>
            <w:tcBorders>
              <w:top w:val="single" w:sz="6" w:space="0" w:color="0000FF"/>
              <w:left w:val="single" w:sz="6" w:space="0" w:color="0000FF"/>
              <w:bottom w:val="single" w:sz="4" w:space="0" w:color="auto"/>
              <w:right w:val="single" w:sz="12" w:space="0" w:color="0000FF"/>
            </w:tcBorders>
            <w:vAlign w:val="center"/>
          </w:tcPr>
          <w:p w14:paraId="27220B99" w14:textId="0D9A1812" w:rsidR="00E84B4E" w:rsidRPr="0014525E" w:rsidRDefault="00E84B4E" w:rsidP="00E84B4E">
            <w:pPr>
              <w:jc w:val="center"/>
              <w:rPr>
                <w:sz w:val="18"/>
                <w:szCs w:val="18"/>
              </w:rPr>
            </w:pPr>
            <w:r w:rsidRPr="0014525E">
              <w:rPr>
                <w:sz w:val="18"/>
                <w:szCs w:val="18"/>
              </w:rPr>
              <w:t>До изтичане на месеца</w:t>
            </w:r>
            <w:r w:rsidR="00E77C0C" w:rsidRPr="0014525E">
              <w:rPr>
                <w:sz w:val="18"/>
                <w:szCs w:val="18"/>
              </w:rPr>
              <w:t>,</w:t>
            </w:r>
            <w:r w:rsidRPr="0014525E">
              <w:rPr>
                <w:sz w:val="18"/>
                <w:szCs w:val="18"/>
              </w:rPr>
              <w:t xml:space="preserve"> следващ съответното тримесечие</w:t>
            </w:r>
          </w:p>
        </w:tc>
      </w:tr>
      <w:tr w:rsidR="00E84B4E" w:rsidRPr="000647D8" w14:paraId="56564C93" w14:textId="77777777" w:rsidTr="007D24EB">
        <w:trPr>
          <w:trHeight w:val="886"/>
        </w:trPr>
        <w:tc>
          <w:tcPr>
            <w:tcW w:w="1403" w:type="dxa"/>
            <w:vMerge/>
            <w:tcBorders>
              <w:top w:val="single" w:sz="6" w:space="0" w:color="0000FF"/>
              <w:left w:val="single" w:sz="12" w:space="0" w:color="0000FF"/>
              <w:right w:val="single" w:sz="6" w:space="0" w:color="0000FF"/>
            </w:tcBorders>
          </w:tcPr>
          <w:p w14:paraId="2515CA84" w14:textId="77777777" w:rsidR="00E84B4E" w:rsidRPr="0014525E" w:rsidRDefault="00E84B4E" w:rsidP="00E84B4E">
            <w:pPr>
              <w:jc w:val="center"/>
              <w:rPr>
                <w:sz w:val="18"/>
                <w:szCs w:val="18"/>
              </w:rPr>
            </w:pPr>
          </w:p>
        </w:tc>
        <w:tc>
          <w:tcPr>
            <w:tcW w:w="1418" w:type="dxa"/>
            <w:vMerge/>
            <w:tcBorders>
              <w:top w:val="single" w:sz="6" w:space="0" w:color="0000FF"/>
              <w:left w:val="single" w:sz="6" w:space="0" w:color="0000FF"/>
              <w:right w:val="single" w:sz="6" w:space="0" w:color="0000FF"/>
            </w:tcBorders>
          </w:tcPr>
          <w:p w14:paraId="5006EE5D" w14:textId="77777777" w:rsidR="00E84B4E" w:rsidRPr="0014525E" w:rsidRDefault="00E84B4E" w:rsidP="00E84B4E">
            <w:pPr>
              <w:jc w:val="center"/>
              <w:rPr>
                <w:sz w:val="18"/>
                <w:szCs w:val="18"/>
              </w:rPr>
            </w:pPr>
          </w:p>
        </w:tc>
        <w:tc>
          <w:tcPr>
            <w:tcW w:w="5953" w:type="dxa"/>
            <w:tcBorders>
              <w:top w:val="single" w:sz="4" w:space="0" w:color="auto"/>
              <w:left w:val="single" w:sz="6" w:space="0" w:color="0000FF"/>
              <w:bottom w:val="single" w:sz="4" w:space="0" w:color="auto"/>
              <w:right w:val="single" w:sz="6" w:space="0" w:color="0000FF"/>
            </w:tcBorders>
            <w:vAlign w:val="center"/>
          </w:tcPr>
          <w:p w14:paraId="34F33968" w14:textId="7021517C" w:rsidR="00E84B4E" w:rsidRPr="0014525E" w:rsidRDefault="00E84B4E" w:rsidP="00E84B4E">
            <w:pPr>
              <w:pStyle w:val="CharChar"/>
              <w:tabs>
                <w:tab w:val="clear" w:pos="709"/>
              </w:tabs>
              <w:jc w:val="both"/>
              <w:rPr>
                <w:rFonts w:ascii="Times New Roman" w:hAnsi="Times New Roman"/>
                <w:color w:val="000000"/>
                <w:sz w:val="18"/>
                <w:szCs w:val="18"/>
                <w:lang w:val="bg-BG" w:eastAsia="bg-BG"/>
              </w:rPr>
            </w:pPr>
            <w:r w:rsidRPr="0014525E">
              <w:rPr>
                <w:rFonts w:ascii="Times New Roman" w:hAnsi="Times New Roman"/>
                <w:color w:val="000000"/>
                <w:sz w:val="18"/>
                <w:szCs w:val="18"/>
                <w:lang w:val="bg-BG" w:eastAsia="bg-BG"/>
              </w:rPr>
              <w:t>Служителите по нередности следят в IMS за върнати уведомления и при установяване на такива ги коригират в съответствие с направените от дирекция АФКОС конкретни забележки. След това отново ги изпращат на дирекция АФКОС.</w:t>
            </w:r>
          </w:p>
        </w:tc>
        <w:tc>
          <w:tcPr>
            <w:tcW w:w="1701" w:type="dxa"/>
            <w:tcBorders>
              <w:top w:val="single" w:sz="4" w:space="0" w:color="auto"/>
              <w:left w:val="single" w:sz="6" w:space="0" w:color="0000FF"/>
              <w:bottom w:val="single" w:sz="4" w:space="0" w:color="auto"/>
              <w:right w:val="single" w:sz="12" w:space="0" w:color="0000FF"/>
            </w:tcBorders>
            <w:vAlign w:val="center"/>
          </w:tcPr>
          <w:p w14:paraId="71EE1987" w14:textId="344D704B" w:rsidR="00E84B4E" w:rsidRPr="0014525E" w:rsidRDefault="00E77C0C" w:rsidP="00E84B4E">
            <w:pPr>
              <w:jc w:val="center"/>
              <w:rPr>
                <w:sz w:val="18"/>
                <w:szCs w:val="18"/>
              </w:rPr>
            </w:pPr>
            <w:r w:rsidRPr="0014525E">
              <w:rPr>
                <w:sz w:val="18"/>
                <w:szCs w:val="18"/>
              </w:rPr>
              <w:t>д</w:t>
            </w:r>
            <w:r w:rsidR="00E84B4E" w:rsidRPr="0014525E">
              <w:rPr>
                <w:sz w:val="18"/>
                <w:szCs w:val="18"/>
              </w:rPr>
              <w:t>о 3 работни дни от получаване на указанията</w:t>
            </w:r>
          </w:p>
        </w:tc>
      </w:tr>
      <w:tr w:rsidR="00E84B4E" w:rsidRPr="000647D8" w14:paraId="0BD4E002" w14:textId="77777777" w:rsidTr="007D24EB">
        <w:trPr>
          <w:trHeight w:val="2456"/>
        </w:trPr>
        <w:tc>
          <w:tcPr>
            <w:tcW w:w="1403" w:type="dxa"/>
            <w:tcBorders>
              <w:top w:val="single" w:sz="6" w:space="0" w:color="0000FF"/>
              <w:left w:val="single" w:sz="12" w:space="0" w:color="0000FF"/>
              <w:bottom w:val="single" w:sz="4" w:space="0" w:color="auto"/>
              <w:right w:val="single" w:sz="6" w:space="0" w:color="0000FF"/>
            </w:tcBorders>
            <w:vAlign w:val="center"/>
          </w:tcPr>
          <w:p w14:paraId="55E4E166" w14:textId="77777777" w:rsidR="00E84B4E" w:rsidRPr="0014525E" w:rsidRDefault="00E84B4E" w:rsidP="00E84B4E">
            <w:pPr>
              <w:jc w:val="center"/>
              <w:rPr>
                <w:sz w:val="18"/>
                <w:szCs w:val="18"/>
              </w:rPr>
            </w:pPr>
            <w:r w:rsidRPr="0014525E">
              <w:rPr>
                <w:sz w:val="18"/>
                <w:szCs w:val="18"/>
              </w:rPr>
              <w:t>Оценка на риска от измама и ефективни и пропорционални мерки за противодействие на измами</w:t>
            </w:r>
          </w:p>
        </w:tc>
        <w:tc>
          <w:tcPr>
            <w:tcW w:w="1418" w:type="dxa"/>
            <w:tcBorders>
              <w:top w:val="single" w:sz="6" w:space="0" w:color="0000FF"/>
              <w:left w:val="single" w:sz="6" w:space="0" w:color="0000FF"/>
              <w:bottom w:val="single" w:sz="4" w:space="0" w:color="auto"/>
              <w:right w:val="single" w:sz="6" w:space="0" w:color="0000FF"/>
            </w:tcBorders>
            <w:vAlign w:val="center"/>
          </w:tcPr>
          <w:p w14:paraId="48A7ED4E" w14:textId="4940009A" w:rsidR="00E84B4E" w:rsidRPr="0014525E" w:rsidRDefault="00E84B4E" w:rsidP="00E84B4E">
            <w:pPr>
              <w:jc w:val="center"/>
              <w:rPr>
                <w:sz w:val="18"/>
                <w:szCs w:val="18"/>
              </w:rPr>
            </w:pPr>
            <w:r w:rsidRPr="0014525E">
              <w:rPr>
                <w:sz w:val="18"/>
                <w:szCs w:val="18"/>
              </w:rPr>
              <w:t xml:space="preserve">РУО на ПТП и </w:t>
            </w:r>
          </w:p>
          <w:p w14:paraId="6D47AEB6" w14:textId="17D17693" w:rsidR="00E84B4E" w:rsidRPr="0014525E" w:rsidRDefault="00E84B4E" w:rsidP="00E84B4E">
            <w:pPr>
              <w:jc w:val="center"/>
              <w:rPr>
                <w:sz w:val="18"/>
                <w:szCs w:val="18"/>
              </w:rPr>
            </w:pPr>
            <w:r w:rsidRPr="0014525E">
              <w:rPr>
                <w:sz w:val="18"/>
                <w:szCs w:val="18"/>
              </w:rPr>
              <w:t>служители на дирекция ДУ</w:t>
            </w:r>
          </w:p>
        </w:tc>
        <w:tc>
          <w:tcPr>
            <w:tcW w:w="5953" w:type="dxa"/>
            <w:tcBorders>
              <w:top w:val="single" w:sz="6" w:space="0" w:color="0000FF"/>
              <w:left w:val="single" w:sz="6" w:space="0" w:color="0000FF"/>
              <w:bottom w:val="single" w:sz="4" w:space="0" w:color="auto"/>
              <w:right w:val="single" w:sz="6" w:space="0" w:color="0000FF"/>
            </w:tcBorders>
          </w:tcPr>
          <w:p w14:paraId="7206731A" w14:textId="4A445853" w:rsidR="00E84B4E" w:rsidRPr="0014525E" w:rsidRDefault="00E84B4E" w:rsidP="00E84B4E">
            <w:pPr>
              <w:jc w:val="both"/>
              <w:rPr>
                <w:sz w:val="18"/>
                <w:szCs w:val="18"/>
              </w:rPr>
            </w:pPr>
            <w:r w:rsidRPr="0014525E">
              <w:rPr>
                <w:sz w:val="18"/>
                <w:szCs w:val="18"/>
              </w:rPr>
              <w:t xml:space="preserve">Във връзка със задълженията по чл. 69 от Регламент </w:t>
            </w:r>
            <w:r w:rsidRPr="0014525E">
              <w:rPr>
                <w:sz w:val="18"/>
                <w:szCs w:val="18"/>
                <w:lang w:val="pl-PL"/>
              </w:rPr>
              <w:t>(</w:t>
            </w:r>
            <w:r w:rsidRPr="0014525E">
              <w:rPr>
                <w:sz w:val="18"/>
                <w:szCs w:val="18"/>
              </w:rPr>
              <w:t>ЕС</w:t>
            </w:r>
            <w:r w:rsidRPr="0014525E">
              <w:rPr>
                <w:sz w:val="18"/>
                <w:szCs w:val="18"/>
                <w:lang w:val="pl-PL"/>
              </w:rPr>
              <w:t>)</w:t>
            </w:r>
            <w:r w:rsidRPr="0014525E">
              <w:rPr>
                <w:sz w:val="18"/>
                <w:szCs w:val="18"/>
              </w:rPr>
              <w:t xml:space="preserve"> № 2021/1060 г., ПТП съблюдава Насоките на ЕК от м. юни 2014 г. за оценка на риска от измама и ефективни и пропорционални мерки за противодействие на измами (EGESIF_14-0021-00-16/06/2014) – виж още раздел </w:t>
            </w:r>
            <w:r w:rsidRPr="0014525E">
              <w:rPr>
                <w:sz w:val="18"/>
                <w:szCs w:val="18"/>
                <w:lang w:val="en-US"/>
              </w:rPr>
              <w:t>VIII</w:t>
            </w:r>
            <w:r w:rsidRPr="0014525E">
              <w:rPr>
                <w:sz w:val="18"/>
                <w:szCs w:val="18"/>
              </w:rPr>
              <w:t xml:space="preserve"> от Наръчника за управление на риска на ниво програма. </w:t>
            </w:r>
          </w:p>
          <w:p w14:paraId="7C7A975D" w14:textId="6939BBEF" w:rsidR="00E84B4E" w:rsidRPr="0014525E" w:rsidRDefault="00E84B4E" w:rsidP="00E84B4E">
            <w:pPr>
              <w:jc w:val="both"/>
              <w:rPr>
                <w:sz w:val="18"/>
                <w:szCs w:val="18"/>
              </w:rPr>
            </w:pPr>
            <w:r w:rsidRPr="0014525E">
              <w:rPr>
                <w:sz w:val="18"/>
                <w:szCs w:val="18"/>
              </w:rPr>
              <w:t xml:space="preserve">УО прилага </w:t>
            </w:r>
            <w:r w:rsidRPr="0014525E">
              <w:rPr>
                <w:i/>
                <w:sz w:val="18"/>
                <w:szCs w:val="18"/>
              </w:rPr>
              <w:t>Политика за противодействие на измамите, корупцията и конфликт на интереси</w:t>
            </w:r>
            <w:r w:rsidRPr="0014525E">
              <w:rPr>
                <w:sz w:val="18"/>
                <w:szCs w:val="18"/>
              </w:rPr>
              <w:t>, съдържаща и описание на идентифицираните рискове (</w:t>
            </w:r>
            <w:r w:rsidRPr="0014525E">
              <w:rPr>
                <w:bCs/>
                <w:i/>
                <w:sz w:val="18"/>
                <w:szCs w:val="18"/>
              </w:rPr>
              <w:t xml:space="preserve">Приложение </w:t>
            </w:r>
            <w:r w:rsidRPr="0014525E">
              <w:rPr>
                <w:bCs/>
                <w:i/>
                <w:sz w:val="18"/>
                <w:szCs w:val="18"/>
                <w:lang w:val="en-US"/>
              </w:rPr>
              <w:t>VI</w:t>
            </w:r>
            <w:r w:rsidRPr="0014525E">
              <w:rPr>
                <w:bCs/>
                <w:i/>
                <w:sz w:val="18"/>
                <w:szCs w:val="18"/>
              </w:rPr>
              <w:t>-</w:t>
            </w:r>
            <w:r w:rsidRPr="0014525E">
              <w:rPr>
                <w:bCs/>
                <w:i/>
                <w:sz w:val="18"/>
                <w:szCs w:val="18"/>
                <w:lang w:val="en-US"/>
              </w:rPr>
              <w:t>T</w:t>
            </w:r>
            <w:r w:rsidRPr="0014525E">
              <w:rPr>
                <w:bCs/>
                <w:i/>
                <w:sz w:val="18"/>
                <w:szCs w:val="18"/>
              </w:rPr>
              <w:t>01-1</w:t>
            </w:r>
            <w:r w:rsidRPr="0014525E">
              <w:rPr>
                <w:bCs/>
                <w:sz w:val="18"/>
                <w:szCs w:val="18"/>
              </w:rPr>
              <w:t>)</w:t>
            </w:r>
            <w:r w:rsidRPr="0014525E">
              <w:rPr>
                <w:sz w:val="18"/>
                <w:szCs w:val="18"/>
              </w:rPr>
              <w:t xml:space="preserve">. </w:t>
            </w:r>
          </w:p>
          <w:p w14:paraId="060DD2C9" w14:textId="51E4CCFF" w:rsidR="00E84B4E" w:rsidRPr="0014525E" w:rsidRDefault="00E84B4E" w:rsidP="00E84B4E">
            <w:pPr>
              <w:jc w:val="both"/>
              <w:rPr>
                <w:sz w:val="18"/>
                <w:szCs w:val="18"/>
              </w:rPr>
            </w:pPr>
            <w:r w:rsidRPr="0014525E">
              <w:rPr>
                <w:sz w:val="18"/>
                <w:szCs w:val="18"/>
              </w:rPr>
              <w:t>В процеса по управление на ПТП се следят индикаторите за измами (</w:t>
            </w:r>
            <w:r w:rsidRPr="0014525E">
              <w:rPr>
                <w:i/>
                <w:sz w:val="18"/>
                <w:szCs w:val="18"/>
              </w:rPr>
              <w:t>Приложение VI-T01-2</w:t>
            </w:r>
            <w:r w:rsidRPr="0014525E">
              <w:rPr>
                <w:sz w:val="18"/>
                <w:szCs w:val="18"/>
              </w:rPr>
              <w:t>).</w:t>
            </w:r>
          </w:p>
        </w:tc>
        <w:tc>
          <w:tcPr>
            <w:tcW w:w="1701" w:type="dxa"/>
            <w:tcBorders>
              <w:top w:val="single" w:sz="6" w:space="0" w:color="0000FF"/>
              <w:left w:val="single" w:sz="6" w:space="0" w:color="0000FF"/>
              <w:bottom w:val="single" w:sz="4" w:space="0" w:color="auto"/>
              <w:right w:val="single" w:sz="12" w:space="0" w:color="0000FF"/>
            </w:tcBorders>
            <w:vAlign w:val="center"/>
          </w:tcPr>
          <w:p w14:paraId="1A5D6413" w14:textId="6AE1396A" w:rsidR="00E84B4E" w:rsidRPr="0014525E" w:rsidRDefault="00E77C0C" w:rsidP="00E84B4E">
            <w:pPr>
              <w:jc w:val="center"/>
              <w:rPr>
                <w:sz w:val="18"/>
                <w:szCs w:val="18"/>
                <w:lang w:val="ru-RU"/>
              </w:rPr>
            </w:pPr>
            <w:r w:rsidRPr="0014525E">
              <w:rPr>
                <w:sz w:val="18"/>
                <w:szCs w:val="18"/>
              </w:rPr>
              <w:t>текущо</w:t>
            </w:r>
          </w:p>
        </w:tc>
      </w:tr>
      <w:tr w:rsidR="00E84B4E" w:rsidRPr="000647D8" w14:paraId="1EA3FC00" w14:textId="77777777" w:rsidTr="007D24EB">
        <w:trPr>
          <w:trHeight w:val="329"/>
        </w:trPr>
        <w:tc>
          <w:tcPr>
            <w:tcW w:w="1403" w:type="dxa"/>
            <w:tcBorders>
              <w:top w:val="single" w:sz="4" w:space="0" w:color="auto"/>
              <w:left w:val="single" w:sz="12" w:space="0" w:color="0000FF"/>
              <w:bottom w:val="single" w:sz="6" w:space="0" w:color="0000FF"/>
              <w:right w:val="single" w:sz="6" w:space="0" w:color="0000FF"/>
            </w:tcBorders>
            <w:vAlign w:val="center"/>
          </w:tcPr>
          <w:p w14:paraId="6A659A7B" w14:textId="0512E432" w:rsidR="00E84B4E" w:rsidRPr="0014525E" w:rsidRDefault="00E84B4E" w:rsidP="00E84B4E">
            <w:pPr>
              <w:jc w:val="center"/>
              <w:rPr>
                <w:sz w:val="18"/>
                <w:szCs w:val="18"/>
              </w:rPr>
            </w:pPr>
            <w:r w:rsidRPr="0014525E">
              <w:rPr>
                <w:sz w:val="18"/>
                <w:szCs w:val="18"/>
              </w:rPr>
              <w:t xml:space="preserve">Докладване на напредъка на проверките на </w:t>
            </w:r>
            <w:r w:rsidRPr="0014525E">
              <w:rPr>
                <w:sz w:val="18"/>
                <w:szCs w:val="18"/>
              </w:rPr>
              <w:lastRenderedPageBreak/>
              <w:t xml:space="preserve">сигналите за нередности </w:t>
            </w:r>
          </w:p>
        </w:tc>
        <w:tc>
          <w:tcPr>
            <w:tcW w:w="1418" w:type="dxa"/>
            <w:tcBorders>
              <w:top w:val="single" w:sz="4" w:space="0" w:color="auto"/>
              <w:left w:val="single" w:sz="6" w:space="0" w:color="0000FF"/>
              <w:bottom w:val="single" w:sz="6" w:space="0" w:color="0000FF"/>
              <w:right w:val="single" w:sz="6" w:space="0" w:color="0000FF"/>
            </w:tcBorders>
            <w:vAlign w:val="center"/>
          </w:tcPr>
          <w:p w14:paraId="56E444C9" w14:textId="3D81031E" w:rsidR="00E84B4E" w:rsidRPr="0014525E" w:rsidRDefault="00E84B4E" w:rsidP="0047765B">
            <w:pPr>
              <w:jc w:val="center"/>
              <w:rPr>
                <w:sz w:val="18"/>
                <w:szCs w:val="18"/>
              </w:rPr>
            </w:pPr>
            <w:r w:rsidRPr="0014525E">
              <w:rPr>
                <w:sz w:val="18"/>
                <w:szCs w:val="18"/>
              </w:rPr>
              <w:lastRenderedPageBreak/>
              <w:t>Служител от МВ (юрист) или сл</w:t>
            </w:r>
            <w:r w:rsidR="00E77C0C" w:rsidRPr="0014525E">
              <w:rPr>
                <w:sz w:val="18"/>
                <w:szCs w:val="18"/>
              </w:rPr>
              <w:t>у</w:t>
            </w:r>
            <w:r w:rsidRPr="0014525E">
              <w:rPr>
                <w:sz w:val="18"/>
                <w:szCs w:val="18"/>
              </w:rPr>
              <w:t xml:space="preserve">жител </w:t>
            </w:r>
            <w:r w:rsidRPr="0014525E">
              <w:rPr>
                <w:sz w:val="18"/>
                <w:szCs w:val="18"/>
              </w:rPr>
              <w:lastRenderedPageBreak/>
              <w:t>МВ 1</w:t>
            </w:r>
            <w:r w:rsidR="00E77C0C" w:rsidRPr="0014525E">
              <w:rPr>
                <w:sz w:val="18"/>
                <w:szCs w:val="18"/>
              </w:rPr>
              <w:t>,</w:t>
            </w:r>
            <w:r w:rsidRPr="0014525E">
              <w:rPr>
                <w:sz w:val="18"/>
                <w:szCs w:val="18"/>
              </w:rPr>
              <w:t xml:space="preserve"> отговорен за проекта, </w:t>
            </w:r>
          </w:p>
        </w:tc>
        <w:tc>
          <w:tcPr>
            <w:tcW w:w="5953" w:type="dxa"/>
            <w:tcBorders>
              <w:top w:val="single" w:sz="4" w:space="0" w:color="auto"/>
              <w:left w:val="single" w:sz="6" w:space="0" w:color="0000FF"/>
              <w:bottom w:val="single" w:sz="6" w:space="0" w:color="0000FF"/>
              <w:right w:val="single" w:sz="6" w:space="0" w:color="0000FF"/>
            </w:tcBorders>
          </w:tcPr>
          <w:p w14:paraId="73C187FD" w14:textId="19616879" w:rsidR="00E84B4E" w:rsidRPr="0014525E" w:rsidRDefault="00E84B4E" w:rsidP="00E84B4E">
            <w:pPr>
              <w:jc w:val="both"/>
              <w:rPr>
                <w:sz w:val="18"/>
                <w:szCs w:val="18"/>
              </w:rPr>
            </w:pPr>
            <w:r w:rsidRPr="0014525E">
              <w:rPr>
                <w:sz w:val="18"/>
                <w:szCs w:val="18"/>
              </w:rPr>
              <w:lastRenderedPageBreak/>
              <w:t xml:space="preserve">Експерт от отдел МВ (юрист или МВ 1),: </w:t>
            </w:r>
          </w:p>
          <w:p w14:paraId="3F7ABCE1" w14:textId="34C50001" w:rsidR="00E84B4E" w:rsidRPr="0014525E" w:rsidRDefault="00E84B4E" w:rsidP="00E84B4E">
            <w:pPr>
              <w:ind w:firstLine="457"/>
              <w:jc w:val="both"/>
              <w:rPr>
                <w:sz w:val="18"/>
                <w:szCs w:val="18"/>
              </w:rPr>
            </w:pPr>
            <w:r w:rsidRPr="0014525E">
              <w:rPr>
                <w:sz w:val="18"/>
                <w:szCs w:val="18"/>
              </w:rPr>
              <w:t xml:space="preserve">1. При сигнал за нередност, касаещ последващ контрол на обществена поръчка по ЗОП/публична покана по ПМС № 160/2016г. </w:t>
            </w:r>
            <w:r w:rsidRPr="0014525E">
              <w:rPr>
                <w:sz w:val="18"/>
                <w:szCs w:val="18"/>
              </w:rPr>
              <w:lastRenderedPageBreak/>
              <w:t xml:space="preserve">докладва напредъка на сигнали за нередности и нередности в </w:t>
            </w:r>
            <w:r w:rsidRPr="0014525E">
              <w:rPr>
                <w:i/>
                <w:sz w:val="18"/>
                <w:szCs w:val="18"/>
              </w:rPr>
              <w:t>Приложение III-T05-1 Работна таблица проверени ОП</w:t>
            </w:r>
            <w:r w:rsidRPr="0014525E">
              <w:rPr>
                <w:sz w:val="18"/>
                <w:szCs w:val="18"/>
              </w:rPr>
              <w:t xml:space="preserve"> и </w:t>
            </w:r>
            <w:r w:rsidRPr="0014525E">
              <w:rPr>
                <w:i/>
                <w:sz w:val="18"/>
                <w:szCs w:val="18"/>
              </w:rPr>
              <w:t xml:space="preserve">Приложение III-T05-3 Регистър финансови корекции </w:t>
            </w:r>
            <w:r w:rsidRPr="0014525E">
              <w:rPr>
                <w:sz w:val="18"/>
                <w:szCs w:val="18"/>
              </w:rPr>
              <w:t>от Наръчника;</w:t>
            </w:r>
          </w:p>
          <w:p w14:paraId="0E2FC6A3" w14:textId="616C067F" w:rsidR="00E84B4E" w:rsidRPr="0014525E" w:rsidRDefault="00E84B4E" w:rsidP="00E84B4E">
            <w:pPr>
              <w:ind w:firstLine="457"/>
              <w:jc w:val="both"/>
              <w:rPr>
                <w:sz w:val="18"/>
                <w:szCs w:val="18"/>
              </w:rPr>
            </w:pPr>
            <w:r w:rsidRPr="0014525E">
              <w:rPr>
                <w:sz w:val="18"/>
                <w:szCs w:val="18"/>
              </w:rPr>
              <w:t xml:space="preserve">2. При сигнал за нередност, касаещ верификация на ИП и изпълнение на договор докладва напредъка на сигнали за нередности и нередности в </w:t>
            </w:r>
            <w:r w:rsidRPr="0014525E">
              <w:rPr>
                <w:i/>
                <w:sz w:val="18"/>
                <w:szCs w:val="18"/>
              </w:rPr>
              <w:t xml:space="preserve">Приложение III-T01-1 SVS </w:t>
            </w:r>
            <w:r w:rsidRPr="0014525E">
              <w:rPr>
                <w:sz w:val="18"/>
                <w:szCs w:val="18"/>
              </w:rPr>
              <w:t>от Наръчника.</w:t>
            </w:r>
          </w:p>
        </w:tc>
        <w:tc>
          <w:tcPr>
            <w:tcW w:w="1701" w:type="dxa"/>
            <w:tcBorders>
              <w:top w:val="single" w:sz="4" w:space="0" w:color="auto"/>
              <w:left w:val="single" w:sz="6" w:space="0" w:color="0000FF"/>
              <w:bottom w:val="single" w:sz="6" w:space="0" w:color="0000FF"/>
              <w:right w:val="single" w:sz="12" w:space="0" w:color="0000FF"/>
            </w:tcBorders>
            <w:vAlign w:val="center"/>
          </w:tcPr>
          <w:p w14:paraId="59E4191B" w14:textId="049E0082" w:rsidR="00E84B4E" w:rsidRPr="0014525E" w:rsidRDefault="00E77C0C" w:rsidP="00E84B4E">
            <w:pPr>
              <w:jc w:val="center"/>
              <w:rPr>
                <w:sz w:val="18"/>
                <w:szCs w:val="18"/>
              </w:rPr>
            </w:pPr>
            <w:r w:rsidRPr="0014525E">
              <w:rPr>
                <w:sz w:val="18"/>
                <w:szCs w:val="18"/>
              </w:rPr>
              <w:lastRenderedPageBreak/>
              <w:t>текущо</w:t>
            </w:r>
          </w:p>
        </w:tc>
      </w:tr>
      <w:tr w:rsidR="00E84B4E" w:rsidRPr="000647D8" w14:paraId="152AE370" w14:textId="77777777" w:rsidTr="007D24EB">
        <w:tc>
          <w:tcPr>
            <w:tcW w:w="1403" w:type="dxa"/>
            <w:tcBorders>
              <w:top w:val="single" w:sz="6" w:space="0" w:color="0000FF"/>
              <w:left w:val="single" w:sz="12" w:space="0" w:color="0000FF"/>
              <w:bottom w:val="single" w:sz="6" w:space="0" w:color="0000FF"/>
              <w:right w:val="single" w:sz="6" w:space="0" w:color="0000FF"/>
            </w:tcBorders>
            <w:vAlign w:val="center"/>
          </w:tcPr>
          <w:p w14:paraId="25B54F6B" w14:textId="58A0BD48" w:rsidR="00E84B4E" w:rsidRPr="0014525E" w:rsidRDefault="00E84B4E" w:rsidP="00E84B4E">
            <w:pPr>
              <w:jc w:val="center"/>
              <w:rPr>
                <w:sz w:val="18"/>
                <w:szCs w:val="18"/>
              </w:rPr>
            </w:pPr>
            <w:r w:rsidRPr="0014525E">
              <w:rPr>
                <w:sz w:val="18"/>
                <w:szCs w:val="18"/>
              </w:rPr>
              <w:t>Контрол</w:t>
            </w:r>
          </w:p>
        </w:tc>
        <w:tc>
          <w:tcPr>
            <w:tcW w:w="1418" w:type="dxa"/>
            <w:tcBorders>
              <w:top w:val="single" w:sz="6" w:space="0" w:color="0000FF"/>
              <w:left w:val="single" w:sz="6" w:space="0" w:color="0000FF"/>
              <w:bottom w:val="single" w:sz="6" w:space="0" w:color="0000FF"/>
              <w:right w:val="single" w:sz="6" w:space="0" w:color="0000FF"/>
            </w:tcBorders>
            <w:vAlign w:val="center"/>
          </w:tcPr>
          <w:p w14:paraId="37B4823B" w14:textId="3C861C0C" w:rsidR="00E84B4E" w:rsidRPr="0014525E" w:rsidRDefault="00E84B4E" w:rsidP="00E84B4E">
            <w:pPr>
              <w:jc w:val="center"/>
              <w:rPr>
                <w:sz w:val="18"/>
                <w:szCs w:val="18"/>
              </w:rPr>
            </w:pPr>
            <w:r w:rsidRPr="0014525E">
              <w:rPr>
                <w:sz w:val="18"/>
                <w:szCs w:val="18"/>
              </w:rPr>
              <w:t>НО МВ</w:t>
            </w:r>
          </w:p>
        </w:tc>
        <w:tc>
          <w:tcPr>
            <w:tcW w:w="5953" w:type="dxa"/>
            <w:tcBorders>
              <w:top w:val="single" w:sz="6" w:space="0" w:color="0000FF"/>
              <w:left w:val="single" w:sz="6" w:space="0" w:color="0000FF"/>
              <w:bottom w:val="single" w:sz="6" w:space="0" w:color="0000FF"/>
              <w:right w:val="single" w:sz="6" w:space="0" w:color="0000FF"/>
            </w:tcBorders>
          </w:tcPr>
          <w:p w14:paraId="3ED81A32" w14:textId="1734F15E" w:rsidR="00E84B4E" w:rsidRPr="0014525E" w:rsidRDefault="00E84B4E" w:rsidP="00E77C0C">
            <w:pPr>
              <w:ind w:firstLine="459"/>
              <w:jc w:val="both"/>
              <w:rPr>
                <w:sz w:val="18"/>
                <w:szCs w:val="18"/>
              </w:rPr>
            </w:pPr>
            <w:r w:rsidRPr="0014525E">
              <w:rPr>
                <w:sz w:val="18"/>
                <w:szCs w:val="18"/>
              </w:rPr>
              <w:t xml:space="preserve">1. НО МВ осъществява контрол върху действията на служителите, извършващи проверките и администрирането по регистрираните сигнали за нередност с оглед спазване на нормативно определените срокове за установяване на наличието или липсата на нередност, своевременното актуализиране и попълване на информацията, пълнотата на въвежданата информация, напредъка по извършваните проверки. </w:t>
            </w:r>
          </w:p>
          <w:p w14:paraId="599BC7C3" w14:textId="23502031" w:rsidR="00E84B4E" w:rsidRPr="0014525E" w:rsidRDefault="00E84B4E" w:rsidP="00E77C0C">
            <w:pPr>
              <w:ind w:firstLine="459"/>
              <w:jc w:val="both"/>
              <w:rPr>
                <w:sz w:val="18"/>
                <w:szCs w:val="18"/>
              </w:rPr>
            </w:pPr>
            <w:r w:rsidRPr="0014525E">
              <w:rPr>
                <w:sz w:val="18"/>
                <w:szCs w:val="18"/>
              </w:rPr>
              <w:t>2. След регистриране на сигнал за нередност/установяване на нер</w:t>
            </w:r>
            <w:r w:rsidR="00FA4EA1" w:rsidRPr="0014525E">
              <w:rPr>
                <w:sz w:val="18"/>
                <w:szCs w:val="18"/>
              </w:rPr>
              <w:t>едност, служител по нередности</w:t>
            </w:r>
            <w:r w:rsidRPr="0014525E">
              <w:rPr>
                <w:sz w:val="18"/>
                <w:szCs w:val="18"/>
              </w:rPr>
              <w:t xml:space="preserve"> информира по електронната поща съответните експерти МВ, Ф</w:t>
            </w:r>
            <w:r w:rsidR="00E77C0C" w:rsidRPr="0014525E">
              <w:rPr>
                <w:sz w:val="18"/>
                <w:szCs w:val="18"/>
              </w:rPr>
              <w:t>Е</w:t>
            </w:r>
            <w:r w:rsidRPr="0014525E">
              <w:rPr>
                <w:sz w:val="18"/>
                <w:szCs w:val="18"/>
              </w:rPr>
              <w:t>, НО МВ и РУО на ПТП.</w:t>
            </w:r>
          </w:p>
          <w:p w14:paraId="22F4DA6A" w14:textId="1CA5FEB0" w:rsidR="00E84B4E" w:rsidRPr="0014525E" w:rsidRDefault="00E84B4E" w:rsidP="00E84B4E">
            <w:pPr>
              <w:jc w:val="both"/>
              <w:rPr>
                <w:sz w:val="18"/>
                <w:szCs w:val="18"/>
              </w:rPr>
            </w:pPr>
            <w:r w:rsidRPr="0014525E">
              <w:rPr>
                <w:sz w:val="18"/>
                <w:szCs w:val="18"/>
              </w:rPr>
              <w:t>НО МВ извършва проверка относно спазване на законоустановения срок за регистриране на сигнал и установяване на нередност и дали относимите документи са качени в електронното досие на сигнала за нередност/нередността в ИСУН. За извършената проверка, НО МВ уведомява служител по нередности.</w:t>
            </w:r>
          </w:p>
        </w:tc>
        <w:tc>
          <w:tcPr>
            <w:tcW w:w="1701" w:type="dxa"/>
            <w:tcBorders>
              <w:top w:val="single" w:sz="6" w:space="0" w:color="0000FF"/>
              <w:left w:val="single" w:sz="6" w:space="0" w:color="0000FF"/>
              <w:bottom w:val="single" w:sz="6" w:space="0" w:color="0000FF"/>
              <w:right w:val="single" w:sz="12" w:space="0" w:color="0000FF"/>
            </w:tcBorders>
            <w:vAlign w:val="center"/>
          </w:tcPr>
          <w:p w14:paraId="266BEB34" w14:textId="5BA74224" w:rsidR="00E84B4E" w:rsidRPr="0014525E" w:rsidRDefault="00E77C0C" w:rsidP="00E84B4E">
            <w:pPr>
              <w:jc w:val="center"/>
              <w:rPr>
                <w:sz w:val="18"/>
                <w:szCs w:val="18"/>
              </w:rPr>
            </w:pPr>
            <w:r w:rsidRPr="0014525E">
              <w:rPr>
                <w:sz w:val="18"/>
                <w:szCs w:val="18"/>
              </w:rPr>
              <w:t>т</w:t>
            </w:r>
            <w:r w:rsidR="00E84B4E" w:rsidRPr="0014525E">
              <w:rPr>
                <w:sz w:val="18"/>
                <w:szCs w:val="18"/>
              </w:rPr>
              <w:t>екущо</w:t>
            </w:r>
          </w:p>
        </w:tc>
      </w:tr>
    </w:tbl>
    <w:p w14:paraId="6F9F4494" w14:textId="77777777" w:rsidR="00B10F8D" w:rsidRPr="004105A7" w:rsidRDefault="00B10F8D" w:rsidP="00442B01">
      <w:pPr>
        <w:rPr>
          <w:sz w:val="20"/>
          <w:szCs w:val="20"/>
        </w:rPr>
      </w:pPr>
    </w:p>
    <w:sectPr w:rsidR="00B10F8D" w:rsidRPr="004105A7" w:rsidSect="00442B01">
      <w:headerReference w:type="even" r:id="rId11"/>
      <w:headerReference w:type="default" r:id="rId12"/>
      <w:footerReference w:type="even" r:id="rId13"/>
      <w:footerReference w:type="default" r:id="rId14"/>
      <w:headerReference w:type="first" r:id="rId15"/>
      <w:footerReference w:type="first" r:id="rId16"/>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1F469" w14:textId="77777777" w:rsidR="00E44FB4" w:rsidRDefault="00E44FB4">
      <w:r>
        <w:separator/>
      </w:r>
    </w:p>
  </w:endnote>
  <w:endnote w:type="continuationSeparator" w:id="0">
    <w:p w14:paraId="7304C564" w14:textId="77777777" w:rsidR="00E44FB4" w:rsidRDefault="00E4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217B" w14:textId="1B57B502" w:rsidR="00E44FB4" w:rsidRDefault="00E44FB4"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5BC648B" w14:textId="77777777" w:rsidR="00E44FB4" w:rsidRDefault="00E44FB4"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2FB0" w14:textId="2736C3CD" w:rsidR="00E44FB4" w:rsidRPr="00411499" w:rsidRDefault="00E44FB4" w:rsidP="00B10F8D">
    <w:pPr>
      <w:pStyle w:val="Footer"/>
      <w:framePr w:wrap="around" w:vAnchor="text" w:hAnchor="margin" w:xAlign="right" w:y="1"/>
      <w:rPr>
        <w:rStyle w:val="PageNumber"/>
        <w:sz w:val="20"/>
        <w:szCs w:val="20"/>
      </w:rPr>
    </w:pPr>
    <w:r w:rsidRPr="00411499">
      <w:rPr>
        <w:rStyle w:val="PageNumber"/>
        <w:sz w:val="20"/>
        <w:szCs w:val="20"/>
      </w:rPr>
      <w:fldChar w:fldCharType="begin"/>
    </w:r>
    <w:r w:rsidRPr="00411499">
      <w:rPr>
        <w:rStyle w:val="PageNumber"/>
        <w:sz w:val="20"/>
        <w:szCs w:val="20"/>
      </w:rPr>
      <w:instrText xml:space="preserve">PAGE  </w:instrText>
    </w:r>
    <w:r w:rsidRPr="00411499">
      <w:rPr>
        <w:rStyle w:val="PageNumber"/>
        <w:sz w:val="20"/>
        <w:szCs w:val="20"/>
      </w:rPr>
      <w:fldChar w:fldCharType="separate"/>
    </w:r>
    <w:r w:rsidR="00D24B89">
      <w:rPr>
        <w:rStyle w:val="PageNumber"/>
        <w:noProof/>
        <w:sz w:val="20"/>
        <w:szCs w:val="20"/>
      </w:rPr>
      <w:t>14</w:t>
    </w:r>
    <w:r w:rsidRPr="00411499">
      <w:rPr>
        <w:rStyle w:val="PageNumber"/>
        <w:sz w:val="20"/>
        <w:szCs w:val="20"/>
      </w:rPr>
      <w:fldChar w:fldCharType="end"/>
    </w:r>
  </w:p>
  <w:p w14:paraId="724D650D" w14:textId="77777777" w:rsidR="00E44FB4" w:rsidRDefault="00E44FB4" w:rsidP="00B10F8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4828" w14:textId="77777777" w:rsidR="00E44FB4" w:rsidRDefault="00E44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5EF61" w14:textId="77777777" w:rsidR="00E44FB4" w:rsidRDefault="00E44FB4">
      <w:r>
        <w:separator/>
      </w:r>
    </w:p>
  </w:footnote>
  <w:footnote w:type="continuationSeparator" w:id="0">
    <w:p w14:paraId="0C804FBC" w14:textId="77777777" w:rsidR="00E44FB4" w:rsidRDefault="00E44FB4">
      <w:r>
        <w:continuationSeparator/>
      </w:r>
    </w:p>
  </w:footnote>
  <w:footnote w:id="1">
    <w:p w14:paraId="0C6C97A9" w14:textId="41C9A57D" w:rsidR="00E44FB4" w:rsidRPr="00351342" w:rsidRDefault="00E44FB4">
      <w:pPr>
        <w:pStyle w:val="FootnoteText"/>
        <w:rPr>
          <w:sz w:val="16"/>
          <w:szCs w:val="16"/>
        </w:rPr>
      </w:pPr>
      <w:r>
        <w:rPr>
          <w:rStyle w:val="FootnoteReference"/>
        </w:rPr>
        <w:footnoteRef/>
      </w:r>
      <w:r>
        <w:t xml:space="preserve"> </w:t>
      </w:r>
      <w:hyperlink r:id="rId1" w:history="1">
        <w:r w:rsidRPr="00351342">
          <w:rPr>
            <w:rStyle w:val="Hyperlink"/>
            <w:sz w:val="16"/>
            <w:szCs w:val="16"/>
          </w:rPr>
          <w:t>https://lex.bg/bg/laws/ldoc/2137235416</w:t>
        </w:r>
      </w:hyperlink>
    </w:p>
  </w:footnote>
  <w:footnote w:id="2">
    <w:p w14:paraId="78B4A5C1" w14:textId="7325CC9A" w:rsidR="00E44FB4" w:rsidRPr="0014525E" w:rsidRDefault="00E44FB4">
      <w:pPr>
        <w:pStyle w:val="FootnoteText"/>
        <w:rPr>
          <w:i/>
          <w:lang w:val="en-US"/>
        </w:rPr>
      </w:pPr>
      <w:r>
        <w:rPr>
          <w:rStyle w:val="FootnoteReference"/>
        </w:rPr>
        <w:footnoteRef/>
      </w:r>
      <w:r>
        <w:t xml:space="preserve"> </w:t>
      </w:r>
      <w:hyperlink r:id="rId2" w:history="1">
        <w:r w:rsidRPr="0014525E">
          <w:rPr>
            <w:rStyle w:val="Hyperlink"/>
            <w:i/>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hyperlink>
      <w:r>
        <w:rPr>
          <w:i/>
          <w:color w:val="000000"/>
        </w:rPr>
        <w:t xml:space="preserve"> </w:t>
      </w:r>
      <w:r>
        <w:rPr>
          <w:i/>
          <w:color w:val="000000"/>
          <w:lang w:val="en-US"/>
        </w:rPr>
        <w:t>(</w:t>
      </w:r>
      <w:r>
        <w:rPr>
          <w:i/>
          <w:color w:val="000000"/>
        </w:rPr>
        <w:t xml:space="preserve">Регламент </w:t>
      </w:r>
      <w:r>
        <w:rPr>
          <w:i/>
          <w:color w:val="000000"/>
          <w:lang w:val="en-US"/>
        </w:rPr>
        <w:t>(</w:t>
      </w:r>
      <w:r>
        <w:rPr>
          <w:i/>
          <w:color w:val="000000"/>
        </w:rPr>
        <w:t>ЕС,Евратом</w:t>
      </w:r>
      <w:r>
        <w:rPr>
          <w:i/>
          <w:color w:val="000000"/>
          <w:lang w:val="en-US"/>
        </w:rPr>
        <w:t>)</w:t>
      </w:r>
      <w:r>
        <w:rPr>
          <w:i/>
          <w:color w:val="000000"/>
        </w:rPr>
        <w:t>2024/2509</w:t>
      </w:r>
      <w:r>
        <w:rPr>
          <w:i/>
          <w:color w:val="000000"/>
          <w:lang w:val="en-US"/>
        </w:rPr>
        <w:t>)</w:t>
      </w:r>
    </w:p>
  </w:footnote>
  <w:footnote w:id="3">
    <w:p w14:paraId="24292980" w14:textId="48F1A3E0" w:rsidR="00E44FB4" w:rsidRPr="00351342" w:rsidRDefault="00E44FB4" w:rsidP="00351342">
      <w:pPr>
        <w:pStyle w:val="FootnoteText"/>
        <w:jc w:val="both"/>
        <w:rPr>
          <w:sz w:val="18"/>
          <w:szCs w:val="18"/>
        </w:rPr>
      </w:pPr>
      <w:r>
        <w:rPr>
          <w:rStyle w:val="FootnoteReference"/>
        </w:rPr>
        <w:footnoteRef/>
      </w:r>
      <w:r>
        <w:t xml:space="preserve"> </w:t>
      </w:r>
      <w:r w:rsidRPr="00351342">
        <w:rPr>
          <w:sz w:val="18"/>
          <w:szCs w:val="18"/>
        </w:rPr>
        <w:t xml:space="preserve">Декларации за липса на конфликт на интереси по смисъла на чл. 61, параграф 3 от Регламент (ЕС, Евратом) </w:t>
      </w:r>
      <w:r>
        <w:rPr>
          <w:sz w:val="18"/>
          <w:szCs w:val="18"/>
        </w:rPr>
        <w:t>2024/2509</w:t>
      </w:r>
      <w:r w:rsidRPr="00351342">
        <w:rPr>
          <w:sz w:val="18"/>
          <w:szCs w:val="18"/>
        </w:rPr>
        <w:t xml:space="preserve"> (Приложение № 3) и декларации за нередности (Приложение № 4) от Условията за изпълнение на проекти и финансови планове за бюджетни линии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8385" w14:textId="77777777" w:rsidR="00E44FB4" w:rsidRDefault="00E44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2FDB" w14:textId="77777777" w:rsidR="00E44FB4" w:rsidRDefault="00E44F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8299" w14:textId="6AD32607" w:rsidR="00E44FB4" w:rsidRDefault="00E44FB4">
    <w:pPr>
      <w:pStyle w:val="Header"/>
      <w:rPr>
        <w:rFonts w:ascii="Trebuchet MS" w:hAnsi="Trebuchet MS"/>
        <w:noProof/>
        <w:color w:val="32598C"/>
        <w:sz w:val="19"/>
        <w:szCs w:val="19"/>
      </w:rPr>
    </w:pPr>
    <w: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442B6FE0" w14:textId="77777777" w:rsidR="00E44FB4" w:rsidRDefault="00E44FB4">
    <w:pPr>
      <w:pStyle w:val="Header"/>
      <w:rPr>
        <w:rFonts w:ascii="Trebuchet MS" w:hAnsi="Trebuchet MS"/>
        <w:noProof/>
        <w:color w:val="32598C"/>
        <w:sz w:val="19"/>
        <w:szCs w:val="19"/>
      </w:rPr>
    </w:pPr>
  </w:p>
  <w:p w14:paraId="62CEA4A3" w14:textId="24D44891" w:rsidR="00E44FB4" w:rsidRDefault="00E44FB4">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Pr>
        <w:rFonts w:ascii="Trebuchet MS" w:hAnsi="Trebuchet MS"/>
        <w:noProof/>
        <w:color w:val="32598C"/>
        <w:sz w:val="19"/>
        <w:szCs w:val="19"/>
        <w:lang w:eastAsia="bg-BG"/>
      </w:rPr>
      <w:drawing>
        <wp:inline distT="0" distB="0" distL="0" distR="0" wp14:anchorId="264077E7" wp14:editId="1244AE1D">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rFonts w:ascii="Trebuchet MS" w:hAnsi="Trebuchet MS"/>
        <w:noProof/>
        <w:color w:val="32598C"/>
        <w:sz w:val="19"/>
        <w:szCs w:val="19"/>
      </w:rPr>
      <w:tab/>
    </w:r>
    <w:r>
      <w:rPr>
        <w:rFonts w:ascii="Trebuchet MS" w:hAnsi="Trebuchet MS"/>
        <w:noProof/>
        <w:color w:val="32598C"/>
        <w:sz w:val="19"/>
        <w:szCs w:val="19"/>
      </w:rPr>
      <w:tab/>
    </w:r>
    <w:r>
      <w:rPr>
        <w:rFonts w:ascii="Trebuchet MS" w:hAnsi="Trebuchet MS"/>
        <w:noProof/>
        <w:color w:val="32598C"/>
        <w:sz w:val="19"/>
        <w:szCs w:val="19"/>
        <w:lang w:eastAsia="bg-BG"/>
      </w:rPr>
      <w:drawing>
        <wp:inline distT="0" distB="0" distL="0" distR="0" wp14:anchorId="46F5C066" wp14:editId="5CE2D136">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2C8EFEF2" w14:textId="77777777" w:rsidR="00E44FB4" w:rsidRDefault="00E44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E52A48"/>
    <w:multiLevelType w:val="hybridMultilevel"/>
    <w:tmpl w:val="B2EC849E"/>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0F77E7"/>
    <w:multiLevelType w:val="hybridMultilevel"/>
    <w:tmpl w:val="ECC01F7E"/>
    <w:lvl w:ilvl="0" w:tplc="9CAC08DA">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0D0402A"/>
    <w:multiLevelType w:val="hybridMultilevel"/>
    <w:tmpl w:val="EBDE50A4"/>
    <w:lvl w:ilvl="0" w:tplc="BDF87F5E">
      <w:start w:val="13"/>
      <w:numFmt w:val="bullet"/>
      <w:lvlText w:val="-"/>
      <w:lvlJc w:val="left"/>
      <w:pPr>
        <w:ind w:left="1179" w:hanging="360"/>
      </w:pPr>
      <w:rPr>
        <w:rFonts w:ascii="Times New Roman" w:eastAsiaTheme="minorHAnsi" w:hAnsi="Times New Roman" w:cs="Times New Roman" w:hint="default"/>
      </w:rPr>
    </w:lvl>
    <w:lvl w:ilvl="1" w:tplc="04020003" w:tentative="1">
      <w:start w:val="1"/>
      <w:numFmt w:val="bullet"/>
      <w:lvlText w:val="o"/>
      <w:lvlJc w:val="left"/>
      <w:pPr>
        <w:ind w:left="1899" w:hanging="360"/>
      </w:pPr>
      <w:rPr>
        <w:rFonts w:ascii="Courier New" w:hAnsi="Courier New" w:cs="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cs="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cs="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5" w15:restartNumberingAfterBreak="0">
    <w:nsid w:val="1751247A"/>
    <w:multiLevelType w:val="hybridMultilevel"/>
    <w:tmpl w:val="41C242FA"/>
    <w:lvl w:ilvl="0" w:tplc="BDF87F5E">
      <w:start w:val="13"/>
      <w:numFmt w:val="bullet"/>
      <w:lvlText w:val="-"/>
      <w:lvlJc w:val="left"/>
      <w:pPr>
        <w:ind w:left="1177" w:hanging="360"/>
      </w:pPr>
      <w:rPr>
        <w:rFonts w:ascii="Times New Roman" w:eastAsiaTheme="minorHAnsi" w:hAnsi="Times New Roman" w:cs="Times New Roman" w:hint="default"/>
      </w:rPr>
    </w:lvl>
    <w:lvl w:ilvl="1" w:tplc="04020003" w:tentative="1">
      <w:start w:val="1"/>
      <w:numFmt w:val="bullet"/>
      <w:lvlText w:val="o"/>
      <w:lvlJc w:val="left"/>
      <w:pPr>
        <w:ind w:left="1897" w:hanging="360"/>
      </w:pPr>
      <w:rPr>
        <w:rFonts w:ascii="Courier New" w:hAnsi="Courier New" w:cs="Courier New" w:hint="default"/>
      </w:rPr>
    </w:lvl>
    <w:lvl w:ilvl="2" w:tplc="04020005" w:tentative="1">
      <w:start w:val="1"/>
      <w:numFmt w:val="bullet"/>
      <w:lvlText w:val=""/>
      <w:lvlJc w:val="left"/>
      <w:pPr>
        <w:ind w:left="2617" w:hanging="360"/>
      </w:pPr>
      <w:rPr>
        <w:rFonts w:ascii="Wingdings" w:hAnsi="Wingdings" w:hint="default"/>
      </w:rPr>
    </w:lvl>
    <w:lvl w:ilvl="3" w:tplc="04020001" w:tentative="1">
      <w:start w:val="1"/>
      <w:numFmt w:val="bullet"/>
      <w:lvlText w:val=""/>
      <w:lvlJc w:val="left"/>
      <w:pPr>
        <w:ind w:left="3337" w:hanging="360"/>
      </w:pPr>
      <w:rPr>
        <w:rFonts w:ascii="Symbol" w:hAnsi="Symbol" w:hint="default"/>
      </w:rPr>
    </w:lvl>
    <w:lvl w:ilvl="4" w:tplc="04020003" w:tentative="1">
      <w:start w:val="1"/>
      <w:numFmt w:val="bullet"/>
      <w:lvlText w:val="o"/>
      <w:lvlJc w:val="left"/>
      <w:pPr>
        <w:ind w:left="4057" w:hanging="360"/>
      </w:pPr>
      <w:rPr>
        <w:rFonts w:ascii="Courier New" w:hAnsi="Courier New" w:cs="Courier New" w:hint="default"/>
      </w:rPr>
    </w:lvl>
    <w:lvl w:ilvl="5" w:tplc="04020005" w:tentative="1">
      <w:start w:val="1"/>
      <w:numFmt w:val="bullet"/>
      <w:lvlText w:val=""/>
      <w:lvlJc w:val="left"/>
      <w:pPr>
        <w:ind w:left="4777" w:hanging="360"/>
      </w:pPr>
      <w:rPr>
        <w:rFonts w:ascii="Wingdings" w:hAnsi="Wingdings" w:hint="default"/>
      </w:rPr>
    </w:lvl>
    <w:lvl w:ilvl="6" w:tplc="04020001" w:tentative="1">
      <w:start w:val="1"/>
      <w:numFmt w:val="bullet"/>
      <w:lvlText w:val=""/>
      <w:lvlJc w:val="left"/>
      <w:pPr>
        <w:ind w:left="5497" w:hanging="360"/>
      </w:pPr>
      <w:rPr>
        <w:rFonts w:ascii="Symbol" w:hAnsi="Symbol" w:hint="default"/>
      </w:rPr>
    </w:lvl>
    <w:lvl w:ilvl="7" w:tplc="04020003" w:tentative="1">
      <w:start w:val="1"/>
      <w:numFmt w:val="bullet"/>
      <w:lvlText w:val="o"/>
      <w:lvlJc w:val="left"/>
      <w:pPr>
        <w:ind w:left="6217" w:hanging="360"/>
      </w:pPr>
      <w:rPr>
        <w:rFonts w:ascii="Courier New" w:hAnsi="Courier New" w:cs="Courier New" w:hint="default"/>
      </w:rPr>
    </w:lvl>
    <w:lvl w:ilvl="8" w:tplc="04020005" w:tentative="1">
      <w:start w:val="1"/>
      <w:numFmt w:val="bullet"/>
      <w:lvlText w:val=""/>
      <w:lvlJc w:val="left"/>
      <w:pPr>
        <w:ind w:left="6937" w:hanging="360"/>
      </w:pPr>
      <w:rPr>
        <w:rFonts w:ascii="Wingdings" w:hAnsi="Wingdings" w:hint="default"/>
      </w:rPr>
    </w:lvl>
  </w:abstractNum>
  <w:abstractNum w:abstractNumId="6" w15:restartNumberingAfterBreak="0">
    <w:nsid w:val="19CC64BC"/>
    <w:multiLevelType w:val="hybridMultilevel"/>
    <w:tmpl w:val="BBAEAB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8"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5"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4FF829DE"/>
    <w:multiLevelType w:val="hybridMultilevel"/>
    <w:tmpl w:val="E47878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3396C66"/>
    <w:multiLevelType w:val="hybridMultilevel"/>
    <w:tmpl w:val="D5A0E058"/>
    <w:lvl w:ilvl="0" w:tplc="CF5481BE">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4CB0624"/>
    <w:multiLevelType w:val="hybridMultilevel"/>
    <w:tmpl w:val="4EA451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2E2873"/>
    <w:multiLevelType w:val="hybridMultilevel"/>
    <w:tmpl w:val="C638D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3"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24"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25"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28" w15:restartNumberingAfterBreak="0">
    <w:nsid w:val="7C19231D"/>
    <w:multiLevelType w:val="multilevel"/>
    <w:tmpl w:val="CA8613F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3289362">
    <w:abstractNumId w:val="0"/>
  </w:num>
  <w:num w:numId="2" w16cid:durableId="2023193193">
    <w:abstractNumId w:val="13"/>
  </w:num>
  <w:num w:numId="3" w16cid:durableId="1319724435">
    <w:abstractNumId w:val="27"/>
  </w:num>
  <w:num w:numId="4" w16cid:durableId="1294676831">
    <w:abstractNumId w:val="19"/>
  </w:num>
  <w:num w:numId="5" w16cid:durableId="1956475004">
    <w:abstractNumId w:val="18"/>
  </w:num>
  <w:num w:numId="6" w16cid:durableId="1698119522">
    <w:abstractNumId w:val="25"/>
  </w:num>
  <w:num w:numId="7" w16cid:durableId="538129989">
    <w:abstractNumId w:val="11"/>
  </w:num>
  <w:num w:numId="8" w16cid:durableId="1494833289">
    <w:abstractNumId w:val="10"/>
  </w:num>
  <w:num w:numId="9" w16cid:durableId="1681931737">
    <w:abstractNumId w:val="21"/>
  </w:num>
  <w:num w:numId="10" w16cid:durableId="618032599">
    <w:abstractNumId w:val="12"/>
  </w:num>
  <w:num w:numId="11" w16cid:durableId="765150927">
    <w:abstractNumId w:val="9"/>
  </w:num>
  <w:num w:numId="12" w16cid:durableId="678696560">
    <w:abstractNumId w:val="23"/>
  </w:num>
  <w:num w:numId="13" w16cid:durableId="1897429914">
    <w:abstractNumId w:val="24"/>
  </w:num>
  <w:num w:numId="14" w16cid:durableId="1057898883">
    <w:abstractNumId w:val="14"/>
  </w:num>
  <w:num w:numId="15" w16cid:durableId="214633257">
    <w:abstractNumId w:val="15"/>
  </w:num>
  <w:num w:numId="16" w16cid:durableId="1536692123">
    <w:abstractNumId w:val="22"/>
  </w:num>
  <w:num w:numId="17" w16cid:durableId="1573007142">
    <w:abstractNumId w:val="26"/>
  </w:num>
  <w:num w:numId="18" w16cid:durableId="462233558">
    <w:abstractNumId w:val="8"/>
  </w:num>
  <w:num w:numId="19" w16cid:durableId="915670045">
    <w:abstractNumId w:val="3"/>
  </w:num>
  <w:num w:numId="20" w16cid:durableId="613564053">
    <w:abstractNumId w:val="7"/>
  </w:num>
  <w:num w:numId="21" w16cid:durableId="153303473">
    <w:abstractNumId w:val="17"/>
  </w:num>
  <w:num w:numId="22" w16cid:durableId="1333603872">
    <w:abstractNumId w:val="2"/>
  </w:num>
  <w:num w:numId="23" w16cid:durableId="682166766">
    <w:abstractNumId w:val="6"/>
  </w:num>
  <w:num w:numId="24" w16cid:durableId="31615487">
    <w:abstractNumId w:val="20"/>
  </w:num>
  <w:num w:numId="25" w16cid:durableId="1506826057">
    <w:abstractNumId w:val="16"/>
  </w:num>
  <w:num w:numId="26" w16cid:durableId="561674024">
    <w:abstractNumId w:val="1"/>
  </w:num>
  <w:num w:numId="27" w16cid:durableId="743572143">
    <w:abstractNumId w:val="4"/>
  </w:num>
  <w:num w:numId="28" w16cid:durableId="1646079519">
    <w:abstractNumId w:val="5"/>
  </w:num>
  <w:num w:numId="29" w16cid:durableId="1987813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F8D"/>
    <w:rsid w:val="0000034C"/>
    <w:rsid w:val="00000B03"/>
    <w:rsid w:val="000022E2"/>
    <w:rsid w:val="0000383B"/>
    <w:rsid w:val="0000406C"/>
    <w:rsid w:val="00004F57"/>
    <w:rsid w:val="0000546A"/>
    <w:rsid w:val="0000701E"/>
    <w:rsid w:val="00011979"/>
    <w:rsid w:val="000130F4"/>
    <w:rsid w:val="00013548"/>
    <w:rsid w:val="000152A6"/>
    <w:rsid w:val="00020F78"/>
    <w:rsid w:val="0002212D"/>
    <w:rsid w:val="000258DA"/>
    <w:rsid w:val="00026313"/>
    <w:rsid w:val="000305A0"/>
    <w:rsid w:val="00030B6C"/>
    <w:rsid w:val="00032409"/>
    <w:rsid w:val="0003445D"/>
    <w:rsid w:val="00035F6D"/>
    <w:rsid w:val="00037D62"/>
    <w:rsid w:val="00040562"/>
    <w:rsid w:val="000417B2"/>
    <w:rsid w:val="00041F1C"/>
    <w:rsid w:val="00044B1F"/>
    <w:rsid w:val="000467E5"/>
    <w:rsid w:val="00046C0F"/>
    <w:rsid w:val="00046D12"/>
    <w:rsid w:val="00047B05"/>
    <w:rsid w:val="000504FA"/>
    <w:rsid w:val="00051973"/>
    <w:rsid w:val="000522B3"/>
    <w:rsid w:val="000522DC"/>
    <w:rsid w:val="00052A1F"/>
    <w:rsid w:val="000537E3"/>
    <w:rsid w:val="00053A6B"/>
    <w:rsid w:val="000549F9"/>
    <w:rsid w:val="00055ADB"/>
    <w:rsid w:val="000568E3"/>
    <w:rsid w:val="00056F41"/>
    <w:rsid w:val="00057041"/>
    <w:rsid w:val="000604DE"/>
    <w:rsid w:val="00060EAA"/>
    <w:rsid w:val="0006132F"/>
    <w:rsid w:val="00061870"/>
    <w:rsid w:val="000641A9"/>
    <w:rsid w:val="0006431B"/>
    <w:rsid w:val="000647D8"/>
    <w:rsid w:val="00064C04"/>
    <w:rsid w:val="00070573"/>
    <w:rsid w:val="000706BB"/>
    <w:rsid w:val="00070AAD"/>
    <w:rsid w:val="000716AF"/>
    <w:rsid w:val="00072E46"/>
    <w:rsid w:val="00076B05"/>
    <w:rsid w:val="00080B2A"/>
    <w:rsid w:val="00082FDE"/>
    <w:rsid w:val="00084181"/>
    <w:rsid w:val="00087EBD"/>
    <w:rsid w:val="00091834"/>
    <w:rsid w:val="00091B91"/>
    <w:rsid w:val="00093ABB"/>
    <w:rsid w:val="00093BEA"/>
    <w:rsid w:val="000966F6"/>
    <w:rsid w:val="000A071F"/>
    <w:rsid w:val="000A0EFA"/>
    <w:rsid w:val="000A2685"/>
    <w:rsid w:val="000A400F"/>
    <w:rsid w:val="000A68C6"/>
    <w:rsid w:val="000A7605"/>
    <w:rsid w:val="000B0B7B"/>
    <w:rsid w:val="000B13CD"/>
    <w:rsid w:val="000B1E51"/>
    <w:rsid w:val="000B2E07"/>
    <w:rsid w:val="000B3048"/>
    <w:rsid w:val="000B63DD"/>
    <w:rsid w:val="000B63F5"/>
    <w:rsid w:val="000B6870"/>
    <w:rsid w:val="000C2612"/>
    <w:rsid w:val="000C49AE"/>
    <w:rsid w:val="000C53EA"/>
    <w:rsid w:val="000C73A8"/>
    <w:rsid w:val="000D065B"/>
    <w:rsid w:val="000D2CC3"/>
    <w:rsid w:val="000D517A"/>
    <w:rsid w:val="000D5511"/>
    <w:rsid w:val="000D61FA"/>
    <w:rsid w:val="000D6364"/>
    <w:rsid w:val="000E18BC"/>
    <w:rsid w:val="000E33D9"/>
    <w:rsid w:val="000E3C7B"/>
    <w:rsid w:val="000E57C0"/>
    <w:rsid w:val="000E7259"/>
    <w:rsid w:val="000F0F64"/>
    <w:rsid w:val="000F303F"/>
    <w:rsid w:val="000F359F"/>
    <w:rsid w:val="000F35AC"/>
    <w:rsid w:val="000F4CEB"/>
    <w:rsid w:val="000F5D78"/>
    <w:rsid w:val="000F65D4"/>
    <w:rsid w:val="000F6ED6"/>
    <w:rsid w:val="000F7659"/>
    <w:rsid w:val="00100E06"/>
    <w:rsid w:val="00100F47"/>
    <w:rsid w:val="00101030"/>
    <w:rsid w:val="001020B1"/>
    <w:rsid w:val="00102CA9"/>
    <w:rsid w:val="00106929"/>
    <w:rsid w:val="00106A42"/>
    <w:rsid w:val="001119FD"/>
    <w:rsid w:val="00112E10"/>
    <w:rsid w:val="00113734"/>
    <w:rsid w:val="00117820"/>
    <w:rsid w:val="00120257"/>
    <w:rsid w:val="001208D9"/>
    <w:rsid w:val="00122CE6"/>
    <w:rsid w:val="001232AF"/>
    <w:rsid w:val="0012330A"/>
    <w:rsid w:val="001242BA"/>
    <w:rsid w:val="0012641B"/>
    <w:rsid w:val="0012648C"/>
    <w:rsid w:val="00127784"/>
    <w:rsid w:val="001303CD"/>
    <w:rsid w:val="001312E0"/>
    <w:rsid w:val="00131510"/>
    <w:rsid w:val="00131EFF"/>
    <w:rsid w:val="00134FE5"/>
    <w:rsid w:val="00135022"/>
    <w:rsid w:val="001378F5"/>
    <w:rsid w:val="00137AB7"/>
    <w:rsid w:val="00137F6D"/>
    <w:rsid w:val="00143FBE"/>
    <w:rsid w:val="00144310"/>
    <w:rsid w:val="0014525E"/>
    <w:rsid w:val="00145FAA"/>
    <w:rsid w:val="0014639C"/>
    <w:rsid w:val="00146565"/>
    <w:rsid w:val="00146771"/>
    <w:rsid w:val="00150D98"/>
    <w:rsid w:val="00150E48"/>
    <w:rsid w:val="001523C2"/>
    <w:rsid w:val="00154B1F"/>
    <w:rsid w:val="00155BFF"/>
    <w:rsid w:val="00163A38"/>
    <w:rsid w:val="0016446A"/>
    <w:rsid w:val="0016539E"/>
    <w:rsid w:val="00166F2C"/>
    <w:rsid w:val="001705D4"/>
    <w:rsid w:val="00171B62"/>
    <w:rsid w:val="0017246E"/>
    <w:rsid w:val="00173CC9"/>
    <w:rsid w:val="00174467"/>
    <w:rsid w:val="0017574B"/>
    <w:rsid w:val="001757E6"/>
    <w:rsid w:val="00175D02"/>
    <w:rsid w:val="001808B2"/>
    <w:rsid w:val="001817BC"/>
    <w:rsid w:val="00183B93"/>
    <w:rsid w:val="00184018"/>
    <w:rsid w:val="0018416E"/>
    <w:rsid w:val="00185E9F"/>
    <w:rsid w:val="001900C6"/>
    <w:rsid w:val="001909C5"/>
    <w:rsid w:val="00191551"/>
    <w:rsid w:val="00191575"/>
    <w:rsid w:val="00192199"/>
    <w:rsid w:val="00192FBD"/>
    <w:rsid w:val="001932F2"/>
    <w:rsid w:val="00193552"/>
    <w:rsid w:val="00193CF4"/>
    <w:rsid w:val="001966E5"/>
    <w:rsid w:val="001968FF"/>
    <w:rsid w:val="00197A15"/>
    <w:rsid w:val="001A30A9"/>
    <w:rsid w:val="001A3D7A"/>
    <w:rsid w:val="001A5927"/>
    <w:rsid w:val="001A5FF0"/>
    <w:rsid w:val="001A64F0"/>
    <w:rsid w:val="001A7902"/>
    <w:rsid w:val="001B1EC7"/>
    <w:rsid w:val="001B27CA"/>
    <w:rsid w:val="001B499B"/>
    <w:rsid w:val="001B4EF4"/>
    <w:rsid w:val="001B6E13"/>
    <w:rsid w:val="001C008A"/>
    <w:rsid w:val="001C02CA"/>
    <w:rsid w:val="001C147F"/>
    <w:rsid w:val="001C4045"/>
    <w:rsid w:val="001C6FA3"/>
    <w:rsid w:val="001C7469"/>
    <w:rsid w:val="001D17F2"/>
    <w:rsid w:val="001D1B17"/>
    <w:rsid w:val="001D274A"/>
    <w:rsid w:val="001D591B"/>
    <w:rsid w:val="001E0063"/>
    <w:rsid w:val="001E04B5"/>
    <w:rsid w:val="001E09FD"/>
    <w:rsid w:val="001E224E"/>
    <w:rsid w:val="001E32B4"/>
    <w:rsid w:val="001E4104"/>
    <w:rsid w:val="001E423E"/>
    <w:rsid w:val="001E4591"/>
    <w:rsid w:val="001E5A78"/>
    <w:rsid w:val="001E76C7"/>
    <w:rsid w:val="001F28A9"/>
    <w:rsid w:val="001F326A"/>
    <w:rsid w:val="001F37CB"/>
    <w:rsid w:val="001F4290"/>
    <w:rsid w:val="001F457D"/>
    <w:rsid w:val="001F621D"/>
    <w:rsid w:val="001F7343"/>
    <w:rsid w:val="001F736C"/>
    <w:rsid w:val="00200132"/>
    <w:rsid w:val="002044E5"/>
    <w:rsid w:val="002048AA"/>
    <w:rsid w:val="002067BE"/>
    <w:rsid w:val="00206E91"/>
    <w:rsid w:val="00207F54"/>
    <w:rsid w:val="00210AF5"/>
    <w:rsid w:val="00211496"/>
    <w:rsid w:val="00211CE8"/>
    <w:rsid w:val="00211D4B"/>
    <w:rsid w:val="0021222E"/>
    <w:rsid w:val="00212599"/>
    <w:rsid w:val="00212753"/>
    <w:rsid w:val="00214909"/>
    <w:rsid w:val="00215040"/>
    <w:rsid w:val="00215D86"/>
    <w:rsid w:val="00216F05"/>
    <w:rsid w:val="00217BBD"/>
    <w:rsid w:val="00220388"/>
    <w:rsid w:val="0022488A"/>
    <w:rsid w:val="00227FB7"/>
    <w:rsid w:val="002327C2"/>
    <w:rsid w:val="00233E1A"/>
    <w:rsid w:val="00233FB8"/>
    <w:rsid w:val="002344FE"/>
    <w:rsid w:val="002370D6"/>
    <w:rsid w:val="00237641"/>
    <w:rsid w:val="0024040F"/>
    <w:rsid w:val="00240527"/>
    <w:rsid w:val="00242064"/>
    <w:rsid w:val="002434B4"/>
    <w:rsid w:val="002442B3"/>
    <w:rsid w:val="0024548F"/>
    <w:rsid w:val="002467EC"/>
    <w:rsid w:val="00246B72"/>
    <w:rsid w:val="00247662"/>
    <w:rsid w:val="00252029"/>
    <w:rsid w:val="00252D12"/>
    <w:rsid w:val="00252F11"/>
    <w:rsid w:val="00253ABF"/>
    <w:rsid w:val="002540EA"/>
    <w:rsid w:val="00254E96"/>
    <w:rsid w:val="0025759F"/>
    <w:rsid w:val="0025776F"/>
    <w:rsid w:val="002604B6"/>
    <w:rsid w:val="00260A34"/>
    <w:rsid w:val="0026155D"/>
    <w:rsid w:val="00262640"/>
    <w:rsid w:val="00262825"/>
    <w:rsid w:val="0026293F"/>
    <w:rsid w:val="002635F2"/>
    <w:rsid w:val="002715E5"/>
    <w:rsid w:val="002716AA"/>
    <w:rsid w:val="00271CD6"/>
    <w:rsid w:val="002733B3"/>
    <w:rsid w:val="00273552"/>
    <w:rsid w:val="00274E08"/>
    <w:rsid w:val="0027526F"/>
    <w:rsid w:val="00275F0F"/>
    <w:rsid w:val="00276389"/>
    <w:rsid w:val="00276707"/>
    <w:rsid w:val="00280066"/>
    <w:rsid w:val="00280643"/>
    <w:rsid w:val="00280AA5"/>
    <w:rsid w:val="0028253A"/>
    <w:rsid w:val="00285231"/>
    <w:rsid w:val="00287173"/>
    <w:rsid w:val="002874BF"/>
    <w:rsid w:val="00290E69"/>
    <w:rsid w:val="00291E75"/>
    <w:rsid w:val="0029299F"/>
    <w:rsid w:val="00292D5F"/>
    <w:rsid w:val="002932DE"/>
    <w:rsid w:val="00293FFE"/>
    <w:rsid w:val="00294A26"/>
    <w:rsid w:val="00297077"/>
    <w:rsid w:val="002A125F"/>
    <w:rsid w:val="002A16F2"/>
    <w:rsid w:val="002A3724"/>
    <w:rsid w:val="002A4FD9"/>
    <w:rsid w:val="002A5DE8"/>
    <w:rsid w:val="002A6B81"/>
    <w:rsid w:val="002A6C90"/>
    <w:rsid w:val="002B0D94"/>
    <w:rsid w:val="002B467C"/>
    <w:rsid w:val="002B4713"/>
    <w:rsid w:val="002B591E"/>
    <w:rsid w:val="002B6A86"/>
    <w:rsid w:val="002B6FED"/>
    <w:rsid w:val="002B727E"/>
    <w:rsid w:val="002C2DAD"/>
    <w:rsid w:val="002C3E0F"/>
    <w:rsid w:val="002C4667"/>
    <w:rsid w:val="002C5E24"/>
    <w:rsid w:val="002C609C"/>
    <w:rsid w:val="002C6B41"/>
    <w:rsid w:val="002C7C47"/>
    <w:rsid w:val="002D0D14"/>
    <w:rsid w:val="002D1133"/>
    <w:rsid w:val="002D28CD"/>
    <w:rsid w:val="002D4A98"/>
    <w:rsid w:val="002D4B09"/>
    <w:rsid w:val="002D4FD1"/>
    <w:rsid w:val="002D533B"/>
    <w:rsid w:val="002D72B2"/>
    <w:rsid w:val="002E077F"/>
    <w:rsid w:val="002E23EC"/>
    <w:rsid w:val="002E30DE"/>
    <w:rsid w:val="002E3606"/>
    <w:rsid w:val="002E377E"/>
    <w:rsid w:val="002E47EF"/>
    <w:rsid w:val="002E4E4E"/>
    <w:rsid w:val="002E5B9A"/>
    <w:rsid w:val="002E6658"/>
    <w:rsid w:val="002F100B"/>
    <w:rsid w:val="002F1A1F"/>
    <w:rsid w:val="002F1B2E"/>
    <w:rsid w:val="002F267C"/>
    <w:rsid w:val="002F2F4C"/>
    <w:rsid w:val="002F3B43"/>
    <w:rsid w:val="002F4CAD"/>
    <w:rsid w:val="002F66F6"/>
    <w:rsid w:val="002F79A7"/>
    <w:rsid w:val="00300248"/>
    <w:rsid w:val="00302194"/>
    <w:rsid w:val="00304B23"/>
    <w:rsid w:val="00305893"/>
    <w:rsid w:val="00306EA8"/>
    <w:rsid w:val="0030774F"/>
    <w:rsid w:val="00307A22"/>
    <w:rsid w:val="0031147F"/>
    <w:rsid w:val="00311FFC"/>
    <w:rsid w:val="0031283E"/>
    <w:rsid w:val="00314034"/>
    <w:rsid w:val="0031444C"/>
    <w:rsid w:val="00314504"/>
    <w:rsid w:val="00316C5E"/>
    <w:rsid w:val="00316DFC"/>
    <w:rsid w:val="00317902"/>
    <w:rsid w:val="0032024F"/>
    <w:rsid w:val="00320E3F"/>
    <w:rsid w:val="00321CE8"/>
    <w:rsid w:val="00322B85"/>
    <w:rsid w:val="003253EA"/>
    <w:rsid w:val="003257EF"/>
    <w:rsid w:val="00325C71"/>
    <w:rsid w:val="003263A6"/>
    <w:rsid w:val="003268EE"/>
    <w:rsid w:val="003321D9"/>
    <w:rsid w:val="003330FC"/>
    <w:rsid w:val="00335C97"/>
    <w:rsid w:val="00336B3A"/>
    <w:rsid w:val="00337577"/>
    <w:rsid w:val="0034137F"/>
    <w:rsid w:val="00343663"/>
    <w:rsid w:val="00346818"/>
    <w:rsid w:val="00346F19"/>
    <w:rsid w:val="00351342"/>
    <w:rsid w:val="00352B2E"/>
    <w:rsid w:val="00352F45"/>
    <w:rsid w:val="00353347"/>
    <w:rsid w:val="00354D40"/>
    <w:rsid w:val="00356FAA"/>
    <w:rsid w:val="00361246"/>
    <w:rsid w:val="0036141E"/>
    <w:rsid w:val="003625CF"/>
    <w:rsid w:val="00362EED"/>
    <w:rsid w:val="00365607"/>
    <w:rsid w:val="003705DD"/>
    <w:rsid w:val="00370D05"/>
    <w:rsid w:val="00370EF6"/>
    <w:rsid w:val="0037154F"/>
    <w:rsid w:val="003733A5"/>
    <w:rsid w:val="00373BDA"/>
    <w:rsid w:val="00374184"/>
    <w:rsid w:val="0038049E"/>
    <w:rsid w:val="0038123E"/>
    <w:rsid w:val="00383C51"/>
    <w:rsid w:val="00384EA6"/>
    <w:rsid w:val="00387108"/>
    <w:rsid w:val="0039099C"/>
    <w:rsid w:val="00391225"/>
    <w:rsid w:val="00391A26"/>
    <w:rsid w:val="0039343C"/>
    <w:rsid w:val="00394076"/>
    <w:rsid w:val="0039644E"/>
    <w:rsid w:val="00397B29"/>
    <w:rsid w:val="003A4663"/>
    <w:rsid w:val="003A664A"/>
    <w:rsid w:val="003A7FDC"/>
    <w:rsid w:val="003B0A5B"/>
    <w:rsid w:val="003B0B75"/>
    <w:rsid w:val="003B16A6"/>
    <w:rsid w:val="003B36EF"/>
    <w:rsid w:val="003B4C5C"/>
    <w:rsid w:val="003B74C6"/>
    <w:rsid w:val="003C0355"/>
    <w:rsid w:val="003C2B42"/>
    <w:rsid w:val="003C2E82"/>
    <w:rsid w:val="003C53B7"/>
    <w:rsid w:val="003C57CA"/>
    <w:rsid w:val="003C5FF7"/>
    <w:rsid w:val="003C6CE7"/>
    <w:rsid w:val="003C6EA1"/>
    <w:rsid w:val="003C7B0E"/>
    <w:rsid w:val="003D15E5"/>
    <w:rsid w:val="003D1D01"/>
    <w:rsid w:val="003D25E9"/>
    <w:rsid w:val="003D3403"/>
    <w:rsid w:val="003D52E1"/>
    <w:rsid w:val="003E0398"/>
    <w:rsid w:val="003E0D54"/>
    <w:rsid w:val="003E14BD"/>
    <w:rsid w:val="003E1955"/>
    <w:rsid w:val="003E32F5"/>
    <w:rsid w:val="003E39A3"/>
    <w:rsid w:val="003E4F19"/>
    <w:rsid w:val="003E51B3"/>
    <w:rsid w:val="003E6C5C"/>
    <w:rsid w:val="003E7B30"/>
    <w:rsid w:val="003F00A6"/>
    <w:rsid w:val="003F2F64"/>
    <w:rsid w:val="003F2FB9"/>
    <w:rsid w:val="003F4F3F"/>
    <w:rsid w:val="003F7726"/>
    <w:rsid w:val="004005DD"/>
    <w:rsid w:val="004010AC"/>
    <w:rsid w:val="00403ADC"/>
    <w:rsid w:val="004041A5"/>
    <w:rsid w:val="00405F31"/>
    <w:rsid w:val="00407856"/>
    <w:rsid w:val="004105A7"/>
    <w:rsid w:val="00411499"/>
    <w:rsid w:val="004146CA"/>
    <w:rsid w:val="00415EAE"/>
    <w:rsid w:val="00416E07"/>
    <w:rsid w:val="00416EFE"/>
    <w:rsid w:val="00417BA3"/>
    <w:rsid w:val="004202AD"/>
    <w:rsid w:val="0042067B"/>
    <w:rsid w:val="004207FD"/>
    <w:rsid w:val="004215F9"/>
    <w:rsid w:val="0042274B"/>
    <w:rsid w:val="004242B6"/>
    <w:rsid w:val="004242ED"/>
    <w:rsid w:val="00424A66"/>
    <w:rsid w:val="0042691E"/>
    <w:rsid w:val="00427CD3"/>
    <w:rsid w:val="00430827"/>
    <w:rsid w:val="004311E7"/>
    <w:rsid w:val="00433ACA"/>
    <w:rsid w:val="004357DF"/>
    <w:rsid w:val="00436EBA"/>
    <w:rsid w:val="00436ED8"/>
    <w:rsid w:val="004374D4"/>
    <w:rsid w:val="00441F63"/>
    <w:rsid w:val="00442B01"/>
    <w:rsid w:val="004452DF"/>
    <w:rsid w:val="00446CA4"/>
    <w:rsid w:val="00447B44"/>
    <w:rsid w:val="00450D67"/>
    <w:rsid w:val="00451687"/>
    <w:rsid w:val="00453331"/>
    <w:rsid w:val="0045543E"/>
    <w:rsid w:val="00457798"/>
    <w:rsid w:val="004579C7"/>
    <w:rsid w:val="00460C19"/>
    <w:rsid w:val="004617E9"/>
    <w:rsid w:val="00462EB7"/>
    <w:rsid w:val="004633EE"/>
    <w:rsid w:val="00463F53"/>
    <w:rsid w:val="00463F55"/>
    <w:rsid w:val="00464839"/>
    <w:rsid w:val="00465382"/>
    <w:rsid w:val="00466D8A"/>
    <w:rsid w:val="00467E73"/>
    <w:rsid w:val="00474DA9"/>
    <w:rsid w:val="0047737E"/>
    <w:rsid w:val="0047749C"/>
    <w:rsid w:val="0047765B"/>
    <w:rsid w:val="00477906"/>
    <w:rsid w:val="00477F8D"/>
    <w:rsid w:val="004802BD"/>
    <w:rsid w:val="00482567"/>
    <w:rsid w:val="00483EE9"/>
    <w:rsid w:val="004840D6"/>
    <w:rsid w:val="00485150"/>
    <w:rsid w:val="00485564"/>
    <w:rsid w:val="00487964"/>
    <w:rsid w:val="004912C4"/>
    <w:rsid w:val="00493AD3"/>
    <w:rsid w:val="00493B09"/>
    <w:rsid w:val="0049519B"/>
    <w:rsid w:val="00495C64"/>
    <w:rsid w:val="00496CFB"/>
    <w:rsid w:val="004A10FF"/>
    <w:rsid w:val="004A3CEA"/>
    <w:rsid w:val="004A3DDB"/>
    <w:rsid w:val="004A4AF3"/>
    <w:rsid w:val="004A6B10"/>
    <w:rsid w:val="004A7F74"/>
    <w:rsid w:val="004B088B"/>
    <w:rsid w:val="004B1EC9"/>
    <w:rsid w:val="004B2EE3"/>
    <w:rsid w:val="004B532E"/>
    <w:rsid w:val="004B547A"/>
    <w:rsid w:val="004C169F"/>
    <w:rsid w:val="004C174E"/>
    <w:rsid w:val="004C36C2"/>
    <w:rsid w:val="004C4C92"/>
    <w:rsid w:val="004C5188"/>
    <w:rsid w:val="004D0214"/>
    <w:rsid w:val="004D21E8"/>
    <w:rsid w:val="004D3393"/>
    <w:rsid w:val="004D4625"/>
    <w:rsid w:val="004D649F"/>
    <w:rsid w:val="004D7054"/>
    <w:rsid w:val="004D7267"/>
    <w:rsid w:val="004E048A"/>
    <w:rsid w:val="004E0D68"/>
    <w:rsid w:val="004E0DA5"/>
    <w:rsid w:val="004E0DB5"/>
    <w:rsid w:val="004E200A"/>
    <w:rsid w:val="004E5246"/>
    <w:rsid w:val="004E6EA2"/>
    <w:rsid w:val="004E7595"/>
    <w:rsid w:val="004E782B"/>
    <w:rsid w:val="004E7E9E"/>
    <w:rsid w:val="004F0223"/>
    <w:rsid w:val="004F0701"/>
    <w:rsid w:val="004F1F9C"/>
    <w:rsid w:val="004F22A6"/>
    <w:rsid w:val="004F33FD"/>
    <w:rsid w:val="004F4AB7"/>
    <w:rsid w:val="004F4FD6"/>
    <w:rsid w:val="004F58FD"/>
    <w:rsid w:val="004F7147"/>
    <w:rsid w:val="004F71D0"/>
    <w:rsid w:val="004F76C1"/>
    <w:rsid w:val="00502599"/>
    <w:rsid w:val="00504725"/>
    <w:rsid w:val="00505C2A"/>
    <w:rsid w:val="0050663C"/>
    <w:rsid w:val="005103B4"/>
    <w:rsid w:val="005112D6"/>
    <w:rsid w:val="00514ED7"/>
    <w:rsid w:val="005158F5"/>
    <w:rsid w:val="00521A7D"/>
    <w:rsid w:val="0052279D"/>
    <w:rsid w:val="005240AF"/>
    <w:rsid w:val="005250C0"/>
    <w:rsid w:val="0052517E"/>
    <w:rsid w:val="00525311"/>
    <w:rsid w:val="005255B9"/>
    <w:rsid w:val="0052697B"/>
    <w:rsid w:val="005273E2"/>
    <w:rsid w:val="00530891"/>
    <w:rsid w:val="00531FC8"/>
    <w:rsid w:val="00535183"/>
    <w:rsid w:val="00537563"/>
    <w:rsid w:val="00541DE7"/>
    <w:rsid w:val="00541E4A"/>
    <w:rsid w:val="00543BE1"/>
    <w:rsid w:val="0054465B"/>
    <w:rsid w:val="005467EE"/>
    <w:rsid w:val="00546E29"/>
    <w:rsid w:val="00547803"/>
    <w:rsid w:val="0055340B"/>
    <w:rsid w:val="00553740"/>
    <w:rsid w:val="00554003"/>
    <w:rsid w:val="00554252"/>
    <w:rsid w:val="00556257"/>
    <w:rsid w:val="0055788B"/>
    <w:rsid w:val="00562387"/>
    <w:rsid w:val="005637C8"/>
    <w:rsid w:val="00563D93"/>
    <w:rsid w:val="00564C6C"/>
    <w:rsid w:val="00565753"/>
    <w:rsid w:val="00565DAC"/>
    <w:rsid w:val="00566133"/>
    <w:rsid w:val="00567415"/>
    <w:rsid w:val="005715FF"/>
    <w:rsid w:val="005729EC"/>
    <w:rsid w:val="00573271"/>
    <w:rsid w:val="00574893"/>
    <w:rsid w:val="00577F04"/>
    <w:rsid w:val="00580AC1"/>
    <w:rsid w:val="00581400"/>
    <w:rsid w:val="0058173C"/>
    <w:rsid w:val="00583C53"/>
    <w:rsid w:val="00583FA4"/>
    <w:rsid w:val="00584692"/>
    <w:rsid w:val="00586971"/>
    <w:rsid w:val="005915F6"/>
    <w:rsid w:val="00594CBA"/>
    <w:rsid w:val="005955F3"/>
    <w:rsid w:val="00596DFB"/>
    <w:rsid w:val="005977E5"/>
    <w:rsid w:val="00597ADE"/>
    <w:rsid w:val="00597DC0"/>
    <w:rsid w:val="005A08A8"/>
    <w:rsid w:val="005A13E1"/>
    <w:rsid w:val="005A2C7E"/>
    <w:rsid w:val="005A3B4E"/>
    <w:rsid w:val="005A46B5"/>
    <w:rsid w:val="005A49E0"/>
    <w:rsid w:val="005A5C8E"/>
    <w:rsid w:val="005A6E78"/>
    <w:rsid w:val="005A7AB2"/>
    <w:rsid w:val="005B0029"/>
    <w:rsid w:val="005B073E"/>
    <w:rsid w:val="005B0DE1"/>
    <w:rsid w:val="005B295A"/>
    <w:rsid w:val="005B3F4C"/>
    <w:rsid w:val="005B4EAD"/>
    <w:rsid w:val="005B5406"/>
    <w:rsid w:val="005B5B30"/>
    <w:rsid w:val="005B609D"/>
    <w:rsid w:val="005B73CE"/>
    <w:rsid w:val="005C1160"/>
    <w:rsid w:val="005C18C5"/>
    <w:rsid w:val="005C18E5"/>
    <w:rsid w:val="005C2D35"/>
    <w:rsid w:val="005C4CBA"/>
    <w:rsid w:val="005C4DC5"/>
    <w:rsid w:val="005C590D"/>
    <w:rsid w:val="005C6AD7"/>
    <w:rsid w:val="005C7A8C"/>
    <w:rsid w:val="005D12FE"/>
    <w:rsid w:val="005D161E"/>
    <w:rsid w:val="005D1734"/>
    <w:rsid w:val="005D29A2"/>
    <w:rsid w:val="005D2E24"/>
    <w:rsid w:val="005D336D"/>
    <w:rsid w:val="005D3548"/>
    <w:rsid w:val="005D416B"/>
    <w:rsid w:val="005D417E"/>
    <w:rsid w:val="005D4DC3"/>
    <w:rsid w:val="005D548D"/>
    <w:rsid w:val="005D63AD"/>
    <w:rsid w:val="005D68B8"/>
    <w:rsid w:val="005D6F0C"/>
    <w:rsid w:val="005D7583"/>
    <w:rsid w:val="005E06B8"/>
    <w:rsid w:val="005E09B0"/>
    <w:rsid w:val="005E1961"/>
    <w:rsid w:val="005E3700"/>
    <w:rsid w:val="005E4415"/>
    <w:rsid w:val="005E4C7B"/>
    <w:rsid w:val="005E65E3"/>
    <w:rsid w:val="005F3D6B"/>
    <w:rsid w:val="005F68C0"/>
    <w:rsid w:val="006003CB"/>
    <w:rsid w:val="00600D4B"/>
    <w:rsid w:val="00601874"/>
    <w:rsid w:val="00602455"/>
    <w:rsid w:val="00602626"/>
    <w:rsid w:val="006028A8"/>
    <w:rsid w:val="00603FB2"/>
    <w:rsid w:val="00604B4A"/>
    <w:rsid w:val="00606E33"/>
    <w:rsid w:val="006071E3"/>
    <w:rsid w:val="0061220A"/>
    <w:rsid w:val="00613125"/>
    <w:rsid w:val="00614669"/>
    <w:rsid w:val="00615803"/>
    <w:rsid w:val="00615B3D"/>
    <w:rsid w:val="006161E8"/>
    <w:rsid w:val="00617CC7"/>
    <w:rsid w:val="0062220F"/>
    <w:rsid w:val="006229B3"/>
    <w:rsid w:val="00622B4F"/>
    <w:rsid w:val="00622C5C"/>
    <w:rsid w:val="0062335C"/>
    <w:rsid w:val="00626434"/>
    <w:rsid w:val="006267FC"/>
    <w:rsid w:val="00627167"/>
    <w:rsid w:val="00630F05"/>
    <w:rsid w:val="0063170F"/>
    <w:rsid w:val="006317CC"/>
    <w:rsid w:val="006323DE"/>
    <w:rsid w:val="006333BE"/>
    <w:rsid w:val="00633D6A"/>
    <w:rsid w:val="00634253"/>
    <w:rsid w:val="0063476C"/>
    <w:rsid w:val="006364EF"/>
    <w:rsid w:val="0064002C"/>
    <w:rsid w:val="006411AD"/>
    <w:rsid w:val="00643772"/>
    <w:rsid w:val="0064444C"/>
    <w:rsid w:val="00644470"/>
    <w:rsid w:val="00644726"/>
    <w:rsid w:val="00645E1C"/>
    <w:rsid w:val="00646AC1"/>
    <w:rsid w:val="006501BB"/>
    <w:rsid w:val="0065036F"/>
    <w:rsid w:val="006504C9"/>
    <w:rsid w:val="00651202"/>
    <w:rsid w:val="00652374"/>
    <w:rsid w:val="006527D6"/>
    <w:rsid w:val="0065304E"/>
    <w:rsid w:val="00655178"/>
    <w:rsid w:val="00656472"/>
    <w:rsid w:val="00656BC1"/>
    <w:rsid w:val="00657136"/>
    <w:rsid w:val="00660C04"/>
    <w:rsid w:val="00660D79"/>
    <w:rsid w:val="00661150"/>
    <w:rsid w:val="006612C9"/>
    <w:rsid w:val="006641A7"/>
    <w:rsid w:val="006641E8"/>
    <w:rsid w:val="006652C7"/>
    <w:rsid w:val="0066535D"/>
    <w:rsid w:val="00666561"/>
    <w:rsid w:val="0066733C"/>
    <w:rsid w:val="0067048C"/>
    <w:rsid w:val="006713B4"/>
    <w:rsid w:val="00672455"/>
    <w:rsid w:val="00672B04"/>
    <w:rsid w:val="0068014C"/>
    <w:rsid w:val="00681EC7"/>
    <w:rsid w:val="0068255C"/>
    <w:rsid w:val="00682580"/>
    <w:rsid w:val="0068440D"/>
    <w:rsid w:val="00687C2C"/>
    <w:rsid w:val="00695096"/>
    <w:rsid w:val="0069589D"/>
    <w:rsid w:val="00695BDD"/>
    <w:rsid w:val="00695E61"/>
    <w:rsid w:val="00695EAA"/>
    <w:rsid w:val="006A2D57"/>
    <w:rsid w:val="006A343B"/>
    <w:rsid w:val="006A7566"/>
    <w:rsid w:val="006A7620"/>
    <w:rsid w:val="006B0DF9"/>
    <w:rsid w:val="006B1A59"/>
    <w:rsid w:val="006B31AF"/>
    <w:rsid w:val="006B3F14"/>
    <w:rsid w:val="006B538D"/>
    <w:rsid w:val="006B678A"/>
    <w:rsid w:val="006B6E50"/>
    <w:rsid w:val="006B7034"/>
    <w:rsid w:val="006C0A20"/>
    <w:rsid w:val="006C19C7"/>
    <w:rsid w:val="006C1D5D"/>
    <w:rsid w:val="006C213F"/>
    <w:rsid w:val="006C23B5"/>
    <w:rsid w:val="006C28E9"/>
    <w:rsid w:val="006C2F35"/>
    <w:rsid w:val="006C32ED"/>
    <w:rsid w:val="006C5FAB"/>
    <w:rsid w:val="006C7931"/>
    <w:rsid w:val="006C7976"/>
    <w:rsid w:val="006D0EDE"/>
    <w:rsid w:val="006D30CB"/>
    <w:rsid w:val="006D4E40"/>
    <w:rsid w:val="006D782D"/>
    <w:rsid w:val="006D7CE1"/>
    <w:rsid w:val="006E0B8C"/>
    <w:rsid w:val="006E1385"/>
    <w:rsid w:val="006E3505"/>
    <w:rsid w:val="006E4897"/>
    <w:rsid w:val="006E4A7F"/>
    <w:rsid w:val="006E5B30"/>
    <w:rsid w:val="006E6897"/>
    <w:rsid w:val="006E7256"/>
    <w:rsid w:val="006E78C7"/>
    <w:rsid w:val="006F09F4"/>
    <w:rsid w:val="006F0C35"/>
    <w:rsid w:val="006F184B"/>
    <w:rsid w:val="006F2BC8"/>
    <w:rsid w:val="006F4451"/>
    <w:rsid w:val="006F58AD"/>
    <w:rsid w:val="006F5BF0"/>
    <w:rsid w:val="006F6080"/>
    <w:rsid w:val="006F6562"/>
    <w:rsid w:val="0070069B"/>
    <w:rsid w:val="00700AE4"/>
    <w:rsid w:val="0070335E"/>
    <w:rsid w:val="0070349E"/>
    <w:rsid w:val="00704970"/>
    <w:rsid w:val="00710F6A"/>
    <w:rsid w:val="0071113D"/>
    <w:rsid w:val="00711A42"/>
    <w:rsid w:val="00711E43"/>
    <w:rsid w:val="007135C3"/>
    <w:rsid w:val="00715D48"/>
    <w:rsid w:val="00716F79"/>
    <w:rsid w:val="0072116E"/>
    <w:rsid w:val="00721826"/>
    <w:rsid w:val="00721E4C"/>
    <w:rsid w:val="00723391"/>
    <w:rsid w:val="00725020"/>
    <w:rsid w:val="00725512"/>
    <w:rsid w:val="00726701"/>
    <w:rsid w:val="0073016B"/>
    <w:rsid w:val="007302E6"/>
    <w:rsid w:val="007309CB"/>
    <w:rsid w:val="00730FAF"/>
    <w:rsid w:val="00731D60"/>
    <w:rsid w:val="00732166"/>
    <w:rsid w:val="007329A4"/>
    <w:rsid w:val="00734ACE"/>
    <w:rsid w:val="0073610B"/>
    <w:rsid w:val="00736539"/>
    <w:rsid w:val="007412B9"/>
    <w:rsid w:val="00742D90"/>
    <w:rsid w:val="00743B5A"/>
    <w:rsid w:val="007454D7"/>
    <w:rsid w:val="007466D7"/>
    <w:rsid w:val="0075198F"/>
    <w:rsid w:val="00751C60"/>
    <w:rsid w:val="0075213E"/>
    <w:rsid w:val="00752724"/>
    <w:rsid w:val="00752894"/>
    <w:rsid w:val="007532C4"/>
    <w:rsid w:val="00753B61"/>
    <w:rsid w:val="00753E99"/>
    <w:rsid w:val="00755AAB"/>
    <w:rsid w:val="007573CF"/>
    <w:rsid w:val="00760C16"/>
    <w:rsid w:val="00760D44"/>
    <w:rsid w:val="00765B5A"/>
    <w:rsid w:val="00766834"/>
    <w:rsid w:val="00773A89"/>
    <w:rsid w:val="0077471A"/>
    <w:rsid w:val="0077545F"/>
    <w:rsid w:val="007773E0"/>
    <w:rsid w:val="00781B05"/>
    <w:rsid w:val="007849E7"/>
    <w:rsid w:val="00784F55"/>
    <w:rsid w:val="007875BA"/>
    <w:rsid w:val="007903B0"/>
    <w:rsid w:val="007930E6"/>
    <w:rsid w:val="00793F86"/>
    <w:rsid w:val="0079541B"/>
    <w:rsid w:val="00796869"/>
    <w:rsid w:val="007973FE"/>
    <w:rsid w:val="007A088E"/>
    <w:rsid w:val="007A1A90"/>
    <w:rsid w:val="007A1E72"/>
    <w:rsid w:val="007A5502"/>
    <w:rsid w:val="007A72F7"/>
    <w:rsid w:val="007A735F"/>
    <w:rsid w:val="007A73AD"/>
    <w:rsid w:val="007A78E2"/>
    <w:rsid w:val="007B1C27"/>
    <w:rsid w:val="007B1C75"/>
    <w:rsid w:val="007B1D13"/>
    <w:rsid w:val="007B32CE"/>
    <w:rsid w:val="007B3B91"/>
    <w:rsid w:val="007B5959"/>
    <w:rsid w:val="007C0633"/>
    <w:rsid w:val="007C128D"/>
    <w:rsid w:val="007C40EF"/>
    <w:rsid w:val="007C4C13"/>
    <w:rsid w:val="007C52A6"/>
    <w:rsid w:val="007C5883"/>
    <w:rsid w:val="007C6B2C"/>
    <w:rsid w:val="007C78DB"/>
    <w:rsid w:val="007D0063"/>
    <w:rsid w:val="007D04F4"/>
    <w:rsid w:val="007D24EB"/>
    <w:rsid w:val="007D2CE5"/>
    <w:rsid w:val="007D5AF3"/>
    <w:rsid w:val="007D5ED5"/>
    <w:rsid w:val="007D6151"/>
    <w:rsid w:val="007D6288"/>
    <w:rsid w:val="007D6D9F"/>
    <w:rsid w:val="007E01AF"/>
    <w:rsid w:val="007E100D"/>
    <w:rsid w:val="007E1995"/>
    <w:rsid w:val="007E39A4"/>
    <w:rsid w:val="007E4ABD"/>
    <w:rsid w:val="007E4C16"/>
    <w:rsid w:val="007E547C"/>
    <w:rsid w:val="007E5664"/>
    <w:rsid w:val="007E5DBE"/>
    <w:rsid w:val="007E60C6"/>
    <w:rsid w:val="007E61D8"/>
    <w:rsid w:val="007E72F6"/>
    <w:rsid w:val="007E7D74"/>
    <w:rsid w:val="007F0323"/>
    <w:rsid w:val="007F2AF1"/>
    <w:rsid w:val="007F3A7D"/>
    <w:rsid w:val="007F3B82"/>
    <w:rsid w:val="007F3E20"/>
    <w:rsid w:val="007F40AB"/>
    <w:rsid w:val="007F55DD"/>
    <w:rsid w:val="0080003F"/>
    <w:rsid w:val="00800B22"/>
    <w:rsid w:val="008010B0"/>
    <w:rsid w:val="0080117F"/>
    <w:rsid w:val="00801806"/>
    <w:rsid w:val="00801B4F"/>
    <w:rsid w:val="0080460F"/>
    <w:rsid w:val="00806567"/>
    <w:rsid w:val="00810ACA"/>
    <w:rsid w:val="00811287"/>
    <w:rsid w:val="00811DAD"/>
    <w:rsid w:val="00811DD9"/>
    <w:rsid w:val="0081299E"/>
    <w:rsid w:val="00813994"/>
    <w:rsid w:val="008149B4"/>
    <w:rsid w:val="00814A0F"/>
    <w:rsid w:val="0081613C"/>
    <w:rsid w:val="0081669A"/>
    <w:rsid w:val="00817152"/>
    <w:rsid w:val="0082004C"/>
    <w:rsid w:val="00820B6B"/>
    <w:rsid w:val="00822B7C"/>
    <w:rsid w:val="0082313F"/>
    <w:rsid w:val="00824A7D"/>
    <w:rsid w:val="008274B1"/>
    <w:rsid w:val="008275CE"/>
    <w:rsid w:val="00827821"/>
    <w:rsid w:val="0083004E"/>
    <w:rsid w:val="0083295F"/>
    <w:rsid w:val="00833BF1"/>
    <w:rsid w:val="0083603D"/>
    <w:rsid w:val="008366C7"/>
    <w:rsid w:val="008367B1"/>
    <w:rsid w:val="00837E43"/>
    <w:rsid w:val="008403C8"/>
    <w:rsid w:val="008416A2"/>
    <w:rsid w:val="008426D7"/>
    <w:rsid w:val="008426F1"/>
    <w:rsid w:val="00845E75"/>
    <w:rsid w:val="00850D6F"/>
    <w:rsid w:val="00853030"/>
    <w:rsid w:val="00853128"/>
    <w:rsid w:val="00853D65"/>
    <w:rsid w:val="00857AB4"/>
    <w:rsid w:val="008618F3"/>
    <w:rsid w:val="008626E1"/>
    <w:rsid w:val="00862F0B"/>
    <w:rsid w:val="008640C1"/>
    <w:rsid w:val="00864C0D"/>
    <w:rsid w:val="00864FA3"/>
    <w:rsid w:val="00865262"/>
    <w:rsid w:val="008663B3"/>
    <w:rsid w:val="00866FF1"/>
    <w:rsid w:val="00867057"/>
    <w:rsid w:val="0087138A"/>
    <w:rsid w:val="00871553"/>
    <w:rsid w:val="0087189A"/>
    <w:rsid w:val="00871921"/>
    <w:rsid w:val="0087213F"/>
    <w:rsid w:val="00872E43"/>
    <w:rsid w:val="00873257"/>
    <w:rsid w:val="008734FB"/>
    <w:rsid w:val="0087368E"/>
    <w:rsid w:val="0087481D"/>
    <w:rsid w:val="00876245"/>
    <w:rsid w:val="00877CC6"/>
    <w:rsid w:val="00880815"/>
    <w:rsid w:val="008815C3"/>
    <w:rsid w:val="0088171C"/>
    <w:rsid w:val="00881945"/>
    <w:rsid w:val="008827A3"/>
    <w:rsid w:val="00884932"/>
    <w:rsid w:val="00884B88"/>
    <w:rsid w:val="008854D1"/>
    <w:rsid w:val="00886012"/>
    <w:rsid w:val="00886428"/>
    <w:rsid w:val="008865A6"/>
    <w:rsid w:val="00886B52"/>
    <w:rsid w:val="0088740B"/>
    <w:rsid w:val="00891104"/>
    <w:rsid w:val="00891C85"/>
    <w:rsid w:val="008920D7"/>
    <w:rsid w:val="00892FA4"/>
    <w:rsid w:val="00893916"/>
    <w:rsid w:val="00895E2E"/>
    <w:rsid w:val="008972CC"/>
    <w:rsid w:val="008975F8"/>
    <w:rsid w:val="00897928"/>
    <w:rsid w:val="00897D66"/>
    <w:rsid w:val="008A0A17"/>
    <w:rsid w:val="008A0CBE"/>
    <w:rsid w:val="008A1536"/>
    <w:rsid w:val="008A32F7"/>
    <w:rsid w:val="008A51F5"/>
    <w:rsid w:val="008A5BBA"/>
    <w:rsid w:val="008A610F"/>
    <w:rsid w:val="008A6AED"/>
    <w:rsid w:val="008A7776"/>
    <w:rsid w:val="008A7E95"/>
    <w:rsid w:val="008B0BE6"/>
    <w:rsid w:val="008B27B0"/>
    <w:rsid w:val="008B52E8"/>
    <w:rsid w:val="008C098B"/>
    <w:rsid w:val="008C1B8F"/>
    <w:rsid w:val="008C1CDF"/>
    <w:rsid w:val="008C2F7B"/>
    <w:rsid w:val="008C603A"/>
    <w:rsid w:val="008C6251"/>
    <w:rsid w:val="008C7A3F"/>
    <w:rsid w:val="008D1AC9"/>
    <w:rsid w:val="008D3540"/>
    <w:rsid w:val="008D40F1"/>
    <w:rsid w:val="008D4A32"/>
    <w:rsid w:val="008D5CE0"/>
    <w:rsid w:val="008D6298"/>
    <w:rsid w:val="008D67DD"/>
    <w:rsid w:val="008D746D"/>
    <w:rsid w:val="008E071C"/>
    <w:rsid w:val="008E2568"/>
    <w:rsid w:val="008E3BAA"/>
    <w:rsid w:val="008E5258"/>
    <w:rsid w:val="008E56E3"/>
    <w:rsid w:val="008E651F"/>
    <w:rsid w:val="008E65B4"/>
    <w:rsid w:val="008F2865"/>
    <w:rsid w:val="008F28A2"/>
    <w:rsid w:val="008F3814"/>
    <w:rsid w:val="008F5AAE"/>
    <w:rsid w:val="008F703D"/>
    <w:rsid w:val="008F7B18"/>
    <w:rsid w:val="0090021C"/>
    <w:rsid w:val="00904EFD"/>
    <w:rsid w:val="00906682"/>
    <w:rsid w:val="00906996"/>
    <w:rsid w:val="009100B6"/>
    <w:rsid w:val="0091048B"/>
    <w:rsid w:val="00911C33"/>
    <w:rsid w:val="009121A8"/>
    <w:rsid w:val="00915C3E"/>
    <w:rsid w:val="00916B5D"/>
    <w:rsid w:val="00916B97"/>
    <w:rsid w:val="00916E46"/>
    <w:rsid w:val="009215A5"/>
    <w:rsid w:val="00921CA5"/>
    <w:rsid w:val="009222FD"/>
    <w:rsid w:val="00924737"/>
    <w:rsid w:val="00924B78"/>
    <w:rsid w:val="009260FB"/>
    <w:rsid w:val="00927C17"/>
    <w:rsid w:val="00930D49"/>
    <w:rsid w:val="00931622"/>
    <w:rsid w:val="009342AC"/>
    <w:rsid w:val="0093546C"/>
    <w:rsid w:val="00935AC7"/>
    <w:rsid w:val="00936FE9"/>
    <w:rsid w:val="00937232"/>
    <w:rsid w:val="00937E24"/>
    <w:rsid w:val="00940AC2"/>
    <w:rsid w:val="00942165"/>
    <w:rsid w:val="00942CE0"/>
    <w:rsid w:val="0094469E"/>
    <w:rsid w:val="00944F0B"/>
    <w:rsid w:val="0094502C"/>
    <w:rsid w:val="009451BE"/>
    <w:rsid w:val="00945C9D"/>
    <w:rsid w:val="00946032"/>
    <w:rsid w:val="00950DD5"/>
    <w:rsid w:val="009510D1"/>
    <w:rsid w:val="00951ACB"/>
    <w:rsid w:val="00952369"/>
    <w:rsid w:val="009545C7"/>
    <w:rsid w:val="00955083"/>
    <w:rsid w:val="0095557D"/>
    <w:rsid w:val="009570BC"/>
    <w:rsid w:val="009573AF"/>
    <w:rsid w:val="00961DF6"/>
    <w:rsid w:val="00962796"/>
    <w:rsid w:val="00962F9A"/>
    <w:rsid w:val="00963286"/>
    <w:rsid w:val="00965151"/>
    <w:rsid w:val="00965A9D"/>
    <w:rsid w:val="009673C7"/>
    <w:rsid w:val="00970321"/>
    <w:rsid w:val="00970970"/>
    <w:rsid w:val="00971AF2"/>
    <w:rsid w:val="00973262"/>
    <w:rsid w:val="00973659"/>
    <w:rsid w:val="009742F8"/>
    <w:rsid w:val="00975348"/>
    <w:rsid w:val="00976958"/>
    <w:rsid w:val="00976C55"/>
    <w:rsid w:val="00981BAB"/>
    <w:rsid w:val="00982434"/>
    <w:rsid w:val="009832C8"/>
    <w:rsid w:val="00984164"/>
    <w:rsid w:val="00984712"/>
    <w:rsid w:val="00986524"/>
    <w:rsid w:val="00986C07"/>
    <w:rsid w:val="00987904"/>
    <w:rsid w:val="0099004E"/>
    <w:rsid w:val="00990B1E"/>
    <w:rsid w:val="00991AFD"/>
    <w:rsid w:val="009947BB"/>
    <w:rsid w:val="009954C9"/>
    <w:rsid w:val="009966AC"/>
    <w:rsid w:val="009A02DC"/>
    <w:rsid w:val="009A13AA"/>
    <w:rsid w:val="009B0BE6"/>
    <w:rsid w:val="009B2AC3"/>
    <w:rsid w:val="009B407E"/>
    <w:rsid w:val="009B4A3E"/>
    <w:rsid w:val="009B5786"/>
    <w:rsid w:val="009B703B"/>
    <w:rsid w:val="009B7EE9"/>
    <w:rsid w:val="009C21A6"/>
    <w:rsid w:val="009C39C7"/>
    <w:rsid w:val="009C3F58"/>
    <w:rsid w:val="009C3F7C"/>
    <w:rsid w:val="009C476B"/>
    <w:rsid w:val="009C553C"/>
    <w:rsid w:val="009D04EB"/>
    <w:rsid w:val="009D178B"/>
    <w:rsid w:val="009D2251"/>
    <w:rsid w:val="009D2810"/>
    <w:rsid w:val="009D322A"/>
    <w:rsid w:val="009D383F"/>
    <w:rsid w:val="009D4BD2"/>
    <w:rsid w:val="009D66F6"/>
    <w:rsid w:val="009D747A"/>
    <w:rsid w:val="009D7F1A"/>
    <w:rsid w:val="009E01EB"/>
    <w:rsid w:val="009E0A1C"/>
    <w:rsid w:val="009E13E2"/>
    <w:rsid w:val="009E1969"/>
    <w:rsid w:val="009E1ACD"/>
    <w:rsid w:val="009E28A6"/>
    <w:rsid w:val="009E3DFB"/>
    <w:rsid w:val="009E62AC"/>
    <w:rsid w:val="009F058D"/>
    <w:rsid w:val="009F0591"/>
    <w:rsid w:val="009F182D"/>
    <w:rsid w:val="009F22C7"/>
    <w:rsid w:val="009F379A"/>
    <w:rsid w:val="009F3CA5"/>
    <w:rsid w:val="009F3CB1"/>
    <w:rsid w:val="009F4103"/>
    <w:rsid w:val="009F410F"/>
    <w:rsid w:val="009F432F"/>
    <w:rsid w:val="009F505F"/>
    <w:rsid w:val="009F60EC"/>
    <w:rsid w:val="009F637B"/>
    <w:rsid w:val="009F6F73"/>
    <w:rsid w:val="009F72FE"/>
    <w:rsid w:val="009F74A9"/>
    <w:rsid w:val="00A00530"/>
    <w:rsid w:val="00A02144"/>
    <w:rsid w:val="00A05F84"/>
    <w:rsid w:val="00A10CA9"/>
    <w:rsid w:val="00A10DD1"/>
    <w:rsid w:val="00A10EDC"/>
    <w:rsid w:val="00A11C4E"/>
    <w:rsid w:val="00A12F04"/>
    <w:rsid w:val="00A12F10"/>
    <w:rsid w:val="00A12F7D"/>
    <w:rsid w:val="00A14927"/>
    <w:rsid w:val="00A1509D"/>
    <w:rsid w:val="00A15C58"/>
    <w:rsid w:val="00A164E2"/>
    <w:rsid w:val="00A16B3B"/>
    <w:rsid w:val="00A17942"/>
    <w:rsid w:val="00A20E63"/>
    <w:rsid w:val="00A22C0C"/>
    <w:rsid w:val="00A23DAB"/>
    <w:rsid w:val="00A23FC7"/>
    <w:rsid w:val="00A24EDF"/>
    <w:rsid w:val="00A27275"/>
    <w:rsid w:val="00A30AB1"/>
    <w:rsid w:val="00A30F16"/>
    <w:rsid w:val="00A33BB6"/>
    <w:rsid w:val="00A350BB"/>
    <w:rsid w:val="00A355A3"/>
    <w:rsid w:val="00A3679A"/>
    <w:rsid w:val="00A378FA"/>
    <w:rsid w:val="00A40DA0"/>
    <w:rsid w:val="00A40FD6"/>
    <w:rsid w:val="00A4190A"/>
    <w:rsid w:val="00A45921"/>
    <w:rsid w:val="00A46A68"/>
    <w:rsid w:val="00A50769"/>
    <w:rsid w:val="00A51883"/>
    <w:rsid w:val="00A54327"/>
    <w:rsid w:val="00A543C7"/>
    <w:rsid w:val="00A55E4F"/>
    <w:rsid w:val="00A56942"/>
    <w:rsid w:val="00A57B3D"/>
    <w:rsid w:val="00A57CEB"/>
    <w:rsid w:val="00A604D8"/>
    <w:rsid w:val="00A60D64"/>
    <w:rsid w:val="00A63A80"/>
    <w:rsid w:val="00A63AFA"/>
    <w:rsid w:val="00A64134"/>
    <w:rsid w:val="00A64753"/>
    <w:rsid w:val="00A6513C"/>
    <w:rsid w:val="00A66B1C"/>
    <w:rsid w:val="00A70905"/>
    <w:rsid w:val="00A71F60"/>
    <w:rsid w:val="00A73CC9"/>
    <w:rsid w:val="00A73F97"/>
    <w:rsid w:val="00A7578E"/>
    <w:rsid w:val="00A76666"/>
    <w:rsid w:val="00A776C0"/>
    <w:rsid w:val="00A800A8"/>
    <w:rsid w:val="00A80547"/>
    <w:rsid w:val="00A80B1E"/>
    <w:rsid w:val="00A80E36"/>
    <w:rsid w:val="00A81010"/>
    <w:rsid w:val="00A8122D"/>
    <w:rsid w:val="00A814F8"/>
    <w:rsid w:val="00A822AC"/>
    <w:rsid w:val="00A8467E"/>
    <w:rsid w:val="00A84FA7"/>
    <w:rsid w:val="00A85CE8"/>
    <w:rsid w:val="00A85FAE"/>
    <w:rsid w:val="00A86042"/>
    <w:rsid w:val="00A86088"/>
    <w:rsid w:val="00A90189"/>
    <w:rsid w:val="00A9336C"/>
    <w:rsid w:val="00A93CDF"/>
    <w:rsid w:val="00A940A5"/>
    <w:rsid w:val="00A94D67"/>
    <w:rsid w:val="00A94DDC"/>
    <w:rsid w:val="00A9566F"/>
    <w:rsid w:val="00A9615A"/>
    <w:rsid w:val="00A9683D"/>
    <w:rsid w:val="00AA0372"/>
    <w:rsid w:val="00AA1920"/>
    <w:rsid w:val="00AA2A77"/>
    <w:rsid w:val="00AA76F0"/>
    <w:rsid w:val="00AB2B46"/>
    <w:rsid w:val="00AB37CC"/>
    <w:rsid w:val="00AB45B0"/>
    <w:rsid w:val="00AB49D6"/>
    <w:rsid w:val="00AC0462"/>
    <w:rsid w:val="00AC1199"/>
    <w:rsid w:val="00AC2140"/>
    <w:rsid w:val="00AD1B52"/>
    <w:rsid w:val="00AD23C5"/>
    <w:rsid w:val="00AD27A9"/>
    <w:rsid w:val="00AD717D"/>
    <w:rsid w:val="00AD737F"/>
    <w:rsid w:val="00AE0847"/>
    <w:rsid w:val="00AE2C45"/>
    <w:rsid w:val="00AE40BB"/>
    <w:rsid w:val="00AE4840"/>
    <w:rsid w:val="00AE606C"/>
    <w:rsid w:val="00AF00F7"/>
    <w:rsid w:val="00AF0642"/>
    <w:rsid w:val="00AF06A4"/>
    <w:rsid w:val="00AF3155"/>
    <w:rsid w:val="00AF38A8"/>
    <w:rsid w:val="00AF3FBE"/>
    <w:rsid w:val="00AF43C2"/>
    <w:rsid w:val="00AF4451"/>
    <w:rsid w:val="00AF4584"/>
    <w:rsid w:val="00AF48FA"/>
    <w:rsid w:val="00AF68D7"/>
    <w:rsid w:val="00AF698B"/>
    <w:rsid w:val="00AF7430"/>
    <w:rsid w:val="00B0191D"/>
    <w:rsid w:val="00B035E1"/>
    <w:rsid w:val="00B044A8"/>
    <w:rsid w:val="00B04CA3"/>
    <w:rsid w:val="00B10F8D"/>
    <w:rsid w:val="00B1122A"/>
    <w:rsid w:val="00B11A47"/>
    <w:rsid w:val="00B13239"/>
    <w:rsid w:val="00B14270"/>
    <w:rsid w:val="00B142F6"/>
    <w:rsid w:val="00B1432B"/>
    <w:rsid w:val="00B1555C"/>
    <w:rsid w:val="00B15F70"/>
    <w:rsid w:val="00B164A3"/>
    <w:rsid w:val="00B1685B"/>
    <w:rsid w:val="00B16A13"/>
    <w:rsid w:val="00B16F75"/>
    <w:rsid w:val="00B21095"/>
    <w:rsid w:val="00B211FF"/>
    <w:rsid w:val="00B225E0"/>
    <w:rsid w:val="00B22EE5"/>
    <w:rsid w:val="00B248FA"/>
    <w:rsid w:val="00B24B9E"/>
    <w:rsid w:val="00B25519"/>
    <w:rsid w:val="00B26141"/>
    <w:rsid w:val="00B30C80"/>
    <w:rsid w:val="00B31504"/>
    <w:rsid w:val="00B31D92"/>
    <w:rsid w:val="00B33A98"/>
    <w:rsid w:val="00B34DA9"/>
    <w:rsid w:val="00B368E3"/>
    <w:rsid w:val="00B36D22"/>
    <w:rsid w:val="00B40482"/>
    <w:rsid w:val="00B47B96"/>
    <w:rsid w:val="00B50CE9"/>
    <w:rsid w:val="00B50EEA"/>
    <w:rsid w:val="00B513D4"/>
    <w:rsid w:val="00B51413"/>
    <w:rsid w:val="00B5146C"/>
    <w:rsid w:val="00B5191C"/>
    <w:rsid w:val="00B524DB"/>
    <w:rsid w:val="00B54047"/>
    <w:rsid w:val="00B558DE"/>
    <w:rsid w:val="00B56293"/>
    <w:rsid w:val="00B57A88"/>
    <w:rsid w:val="00B605EB"/>
    <w:rsid w:val="00B60A9F"/>
    <w:rsid w:val="00B60D44"/>
    <w:rsid w:val="00B613CA"/>
    <w:rsid w:val="00B61526"/>
    <w:rsid w:val="00B6160D"/>
    <w:rsid w:val="00B6367B"/>
    <w:rsid w:val="00B6414B"/>
    <w:rsid w:val="00B64B92"/>
    <w:rsid w:val="00B668DD"/>
    <w:rsid w:val="00B66FCC"/>
    <w:rsid w:val="00B676BB"/>
    <w:rsid w:val="00B71CF8"/>
    <w:rsid w:val="00B71F21"/>
    <w:rsid w:val="00B74760"/>
    <w:rsid w:val="00B750C9"/>
    <w:rsid w:val="00B75BCE"/>
    <w:rsid w:val="00B77C94"/>
    <w:rsid w:val="00B80498"/>
    <w:rsid w:val="00B80CE0"/>
    <w:rsid w:val="00B821AD"/>
    <w:rsid w:val="00B831DF"/>
    <w:rsid w:val="00B8333A"/>
    <w:rsid w:val="00B83787"/>
    <w:rsid w:val="00B85295"/>
    <w:rsid w:val="00B8679A"/>
    <w:rsid w:val="00B87569"/>
    <w:rsid w:val="00B90304"/>
    <w:rsid w:val="00B912A7"/>
    <w:rsid w:val="00B914AC"/>
    <w:rsid w:val="00B9292A"/>
    <w:rsid w:val="00B92EA3"/>
    <w:rsid w:val="00B93801"/>
    <w:rsid w:val="00B94AAF"/>
    <w:rsid w:val="00BA1805"/>
    <w:rsid w:val="00BA4E90"/>
    <w:rsid w:val="00BA6880"/>
    <w:rsid w:val="00BA705D"/>
    <w:rsid w:val="00BA74DC"/>
    <w:rsid w:val="00BA7609"/>
    <w:rsid w:val="00BA76D6"/>
    <w:rsid w:val="00BB0776"/>
    <w:rsid w:val="00BB082B"/>
    <w:rsid w:val="00BB1087"/>
    <w:rsid w:val="00BB1B9B"/>
    <w:rsid w:val="00BB1C35"/>
    <w:rsid w:val="00BB5379"/>
    <w:rsid w:val="00BB75A6"/>
    <w:rsid w:val="00BB7A81"/>
    <w:rsid w:val="00BB7C30"/>
    <w:rsid w:val="00BC0871"/>
    <w:rsid w:val="00BC18D3"/>
    <w:rsid w:val="00BC26A8"/>
    <w:rsid w:val="00BC33ED"/>
    <w:rsid w:val="00BC59DB"/>
    <w:rsid w:val="00BC646F"/>
    <w:rsid w:val="00BD0872"/>
    <w:rsid w:val="00BD186D"/>
    <w:rsid w:val="00BD198F"/>
    <w:rsid w:val="00BD3659"/>
    <w:rsid w:val="00BD379B"/>
    <w:rsid w:val="00BD4176"/>
    <w:rsid w:val="00BD474E"/>
    <w:rsid w:val="00BD4784"/>
    <w:rsid w:val="00BD59C4"/>
    <w:rsid w:val="00BD6B89"/>
    <w:rsid w:val="00BE21CB"/>
    <w:rsid w:val="00BE240D"/>
    <w:rsid w:val="00BE2EF6"/>
    <w:rsid w:val="00BE3282"/>
    <w:rsid w:val="00BE6A3C"/>
    <w:rsid w:val="00BE7ADB"/>
    <w:rsid w:val="00BF0FA1"/>
    <w:rsid w:val="00BF3308"/>
    <w:rsid w:val="00BF33F7"/>
    <w:rsid w:val="00BF3C5F"/>
    <w:rsid w:val="00BF4F19"/>
    <w:rsid w:val="00BF70D1"/>
    <w:rsid w:val="00BF7791"/>
    <w:rsid w:val="00C012EF"/>
    <w:rsid w:val="00C01A5A"/>
    <w:rsid w:val="00C040C9"/>
    <w:rsid w:val="00C05374"/>
    <w:rsid w:val="00C075D9"/>
    <w:rsid w:val="00C077AB"/>
    <w:rsid w:val="00C07CCE"/>
    <w:rsid w:val="00C07D5B"/>
    <w:rsid w:val="00C12138"/>
    <w:rsid w:val="00C128D0"/>
    <w:rsid w:val="00C1363D"/>
    <w:rsid w:val="00C14FBD"/>
    <w:rsid w:val="00C15FB0"/>
    <w:rsid w:val="00C16C33"/>
    <w:rsid w:val="00C17A85"/>
    <w:rsid w:val="00C17E76"/>
    <w:rsid w:val="00C17F12"/>
    <w:rsid w:val="00C20E51"/>
    <w:rsid w:val="00C21D05"/>
    <w:rsid w:val="00C2357C"/>
    <w:rsid w:val="00C23F14"/>
    <w:rsid w:val="00C24207"/>
    <w:rsid w:val="00C24FF6"/>
    <w:rsid w:val="00C2547C"/>
    <w:rsid w:val="00C27F87"/>
    <w:rsid w:val="00C305D3"/>
    <w:rsid w:val="00C311A0"/>
    <w:rsid w:val="00C317B4"/>
    <w:rsid w:val="00C32B16"/>
    <w:rsid w:val="00C32D13"/>
    <w:rsid w:val="00C32E60"/>
    <w:rsid w:val="00C33627"/>
    <w:rsid w:val="00C33D9C"/>
    <w:rsid w:val="00C33DBA"/>
    <w:rsid w:val="00C35000"/>
    <w:rsid w:val="00C3582A"/>
    <w:rsid w:val="00C35B54"/>
    <w:rsid w:val="00C37CC8"/>
    <w:rsid w:val="00C4038E"/>
    <w:rsid w:val="00C40E73"/>
    <w:rsid w:val="00C414F2"/>
    <w:rsid w:val="00C428B3"/>
    <w:rsid w:val="00C432EB"/>
    <w:rsid w:val="00C4436C"/>
    <w:rsid w:val="00C45BB3"/>
    <w:rsid w:val="00C462DA"/>
    <w:rsid w:val="00C53B00"/>
    <w:rsid w:val="00C5432F"/>
    <w:rsid w:val="00C5457C"/>
    <w:rsid w:val="00C545B1"/>
    <w:rsid w:val="00C56C1C"/>
    <w:rsid w:val="00C577A1"/>
    <w:rsid w:val="00C57C86"/>
    <w:rsid w:val="00C60719"/>
    <w:rsid w:val="00C60761"/>
    <w:rsid w:val="00C64614"/>
    <w:rsid w:val="00C65B6B"/>
    <w:rsid w:val="00C65E00"/>
    <w:rsid w:val="00C67CAC"/>
    <w:rsid w:val="00C70D92"/>
    <w:rsid w:val="00C738CC"/>
    <w:rsid w:val="00C76D03"/>
    <w:rsid w:val="00C774BE"/>
    <w:rsid w:val="00C80701"/>
    <w:rsid w:val="00C80D52"/>
    <w:rsid w:val="00C82268"/>
    <w:rsid w:val="00C82953"/>
    <w:rsid w:val="00C8377F"/>
    <w:rsid w:val="00C838ED"/>
    <w:rsid w:val="00C85159"/>
    <w:rsid w:val="00C86069"/>
    <w:rsid w:val="00C866B4"/>
    <w:rsid w:val="00C87C42"/>
    <w:rsid w:val="00C93753"/>
    <w:rsid w:val="00C94337"/>
    <w:rsid w:val="00C94925"/>
    <w:rsid w:val="00C9493A"/>
    <w:rsid w:val="00C94D46"/>
    <w:rsid w:val="00C94E2C"/>
    <w:rsid w:val="00C95B6D"/>
    <w:rsid w:val="00C97DE0"/>
    <w:rsid w:val="00CA00F6"/>
    <w:rsid w:val="00CA26C3"/>
    <w:rsid w:val="00CA2960"/>
    <w:rsid w:val="00CA326C"/>
    <w:rsid w:val="00CA3327"/>
    <w:rsid w:val="00CA33BC"/>
    <w:rsid w:val="00CA3683"/>
    <w:rsid w:val="00CA4EA6"/>
    <w:rsid w:val="00CA5937"/>
    <w:rsid w:val="00CA7512"/>
    <w:rsid w:val="00CB0E35"/>
    <w:rsid w:val="00CB12FA"/>
    <w:rsid w:val="00CB201C"/>
    <w:rsid w:val="00CB31AB"/>
    <w:rsid w:val="00CB47A4"/>
    <w:rsid w:val="00CB4B66"/>
    <w:rsid w:val="00CC04CD"/>
    <w:rsid w:val="00CC07A4"/>
    <w:rsid w:val="00CC1699"/>
    <w:rsid w:val="00CC244C"/>
    <w:rsid w:val="00CC2663"/>
    <w:rsid w:val="00CC2DD1"/>
    <w:rsid w:val="00CC3DEF"/>
    <w:rsid w:val="00CC452E"/>
    <w:rsid w:val="00CC4872"/>
    <w:rsid w:val="00CC5F54"/>
    <w:rsid w:val="00CD6E46"/>
    <w:rsid w:val="00CD7915"/>
    <w:rsid w:val="00CD7B83"/>
    <w:rsid w:val="00CE004A"/>
    <w:rsid w:val="00CE10B8"/>
    <w:rsid w:val="00CE263C"/>
    <w:rsid w:val="00CE2C58"/>
    <w:rsid w:val="00CE3729"/>
    <w:rsid w:val="00CE391B"/>
    <w:rsid w:val="00CE3D58"/>
    <w:rsid w:val="00CE4D47"/>
    <w:rsid w:val="00CE5630"/>
    <w:rsid w:val="00CE6D53"/>
    <w:rsid w:val="00CE7FFC"/>
    <w:rsid w:val="00CF1A7C"/>
    <w:rsid w:val="00CF1DA1"/>
    <w:rsid w:val="00CF75F9"/>
    <w:rsid w:val="00D01480"/>
    <w:rsid w:val="00D04E57"/>
    <w:rsid w:val="00D051CA"/>
    <w:rsid w:val="00D06AA3"/>
    <w:rsid w:val="00D06ABD"/>
    <w:rsid w:val="00D07ECC"/>
    <w:rsid w:val="00D112F6"/>
    <w:rsid w:val="00D12AC0"/>
    <w:rsid w:val="00D12FB4"/>
    <w:rsid w:val="00D14697"/>
    <w:rsid w:val="00D1710C"/>
    <w:rsid w:val="00D17B3F"/>
    <w:rsid w:val="00D22959"/>
    <w:rsid w:val="00D23254"/>
    <w:rsid w:val="00D2378B"/>
    <w:rsid w:val="00D238FD"/>
    <w:rsid w:val="00D23968"/>
    <w:rsid w:val="00D23C7F"/>
    <w:rsid w:val="00D24B89"/>
    <w:rsid w:val="00D26794"/>
    <w:rsid w:val="00D272FB"/>
    <w:rsid w:val="00D2731C"/>
    <w:rsid w:val="00D31B93"/>
    <w:rsid w:val="00D35612"/>
    <w:rsid w:val="00D3718D"/>
    <w:rsid w:val="00D40369"/>
    <w:rsid w:val="00D4068F"/>
    <w:rsid w:val="00D40FDF"/>
    <w:rsid w:val="00D430FE"/>
    <w:rsid w:val="00D43114"/>
    <w:rsid w:val="00D45072"/>
    <w:rsid w:val="00D45715"/>
    <w:rsid w:val="00D45D62"/>
    <w:rsid w:val="00D469E4"/>
    <w:rsid w:val="00D53106"/>
    <w:rsid w:val="00D53CA6"/>
    <w:rsid w:val="00D56ED2"/>
    <w:rsid w:val="00D60639"/>
    <w:rsid w:val="00D606F2"/>
    <w:rsid w:val="00D61791"/>
    <w:rsid w:val="00D6397B"/>
    <w:rsid w:val="00D64257"/>
    <w:rsid w:val="00D64F76"/>
    <w:rsid w:val="00D66674"/>
    <w:rsid w:val="00D66A56"/>
    <w:rsid w:val="00D70B57"/>
    <w:rsid w:val="00D70FE9"/>
    <w:rsid w:val="00D724D3"/>
    <w:rsid w:val="00D73B03"/>
    <w:rsid w:val="00D74B5F"/>
    <w:rsid w:val="00D75EB5"/>
    <w:rsid w:val="00D77312"/>
    <w:rsid w:val="00D77ACE"/>
    <w:rsid w:val="00D8023F"/>
    <w:rsid w:val="00D80C3C"/>
    <w:rsid w:val="00D8155B"/>
    <w:rsid w:val="00D821A9"/>
    <w:rsid w:val="00D8367F"/>
    <w:rsid w:val="00D837C2"/>
    <w:rsid w:val="00D85268"/>
    <w:rsid w:val="00D85C1A"/>
    <w:rsid w:val="00D8659D"/>
    <w:rsid w:val="00D86990"/>
    <w:rsid w:val="00D91E14"/>
    <w:rsid w:val="00D92BBA"/>
    <w:rsid w:val="00D933B5"/>
    <w:rsid w:val="00D93F47"/>
    <w:rsid w:val="00D94433"/>
    <w:rsid w:val="00D95A7A"/>
    <w:rsid w:val="00D969AB"/>
    <w:rsid w:val="00D976EF"/>
    <w:rsid w:val="00DA0497"/>
    <w:rsid w:val="00DA1969"/>
    <w:rsid w:val="00DA2345"/>
    <w:rsid w:val="00DA328D"/>
    <w:rsid w:val="00DA48CF"/>
    <w:rsid w:val="00DA6270"/>
    <w:rsid w:val="00DA7023"/>
    <w:rsid w:val="00DA7293"/>
    <w:rsid w:val="00DB0A54"/>
    <w:rsid w:val="00DB0DB6"/>
    <w:rsid w:val="00DB124C"/>
    <w:rsid w:val="00DB1CC8"/>
    <w:rsid w:val="00DB44BE"/>
    <w:rsid w:val="00DB71AA"/>
    <w:rsid w:val="00DB72CE"/>
    <w:rsid w:val="00DB7938"/>
    <w:rsid w:val="00DB7A58"/>
    <w:rsid w:val="00DC02F7"/>
    <w:rsid w:val="00DC1BD5"/>
    <w:rsid w:val="00DC2910"/>
    <w:rsid w:val="00DC37D5"/>
    <w:rsid w:val="00DC3A1F"/>
    <w:rsid w:val="00DC485F"/>
    <w:rsid w:val="00DC4B77"/>
    <w:rsid w:val="00DC6197"/>
    <w:rsid w:val="00DC65E0"/>
    <w:rsid w:val="00DC6D99"/>
    <w:rsid w:val="00DC77E0"/>
    <w:rsid w:val="00DC781E"/>
    <w:rsid w:val="00DC7F46"/>
    <w:rsid w:val="00DD0F63"/>
    <w:rsid w:val="00DD1910"/>
    <w:rsid w:val="00DD1CD0"/>
    <w:rsid w:val="00DD20ED"/>
    <w:rsid w:val="00DD38A8"/>
    <w:rsid w:val="00DD509E"/>
    <w:rsid w:val="00DD5FB0"/>
    <w:rsid w:val="00DD6D47"/>
    <w:rsid w:val="00DD6EAA"/>
    <w:rsid w:val="00DD6EB0"/>
    <w:rsid w:val="00DD72F8"/>
    <w:rsid w:val="00DD7546"/>
    <w:rsid w:val="00DE157C"/>
    <w:rsid w:val="00DE2517"/>
    <w:rsid w:val="00DE3C35"/>
    <w:rsid w:val="00DE6E51"/>
    <w:rsid w:val="00DE7AD6"/>
    <w:rsid w:val="00DF0518"/>
    <w:rsid w:val="00DF0B9D"/>
    <w:rsid w:val="00DF12E7"/>
    <w:rsid w:val="00DF17E7"/>
    <w:rsid w:val="00DF1894"/>
    <w:rsid w:val="00DF3941"/>
    <w:rsid w:val="00DF4943"/>
    <w:rsid w:val="00DF4FB8"/>
    <w:rsid w:val="00DF5EB0"/>
    <w:rsid w:val="00DF6157"/>
    <w:rsid w:val="00DF61D7"/>
    <w:rsid w:val="00DF6BA9"/>
    <w:rsid w:val="00DF71FB"/>
    <w:rsid w:val="00DF73A7"/>
    <w:rsid w:val="00E007E4"/>
    <w:rsid w:val="00E02CB6"/>
    <w:rsid w:val="00E037E4"/>
    <w:rsid w:val="00E04980"/>
    <w:rsid w:val="00E0512F"/>
    <w:rsid w:val="00E05F6F"/>
    <w:rsid w:val="00E0628A"/>
    <w:rsid w:val="00E070E9"/>
    <w:rsid w:val="00E10891"/>
    <w:rsid w:val="00E1099A"/>
    <w:rsid w:val="00E1147E"/>
    <w:rsid w:val="00E1237A"/>
    <w:rsid w:val="00E15327"/>
    <w:rsid w:val="00E15DBF"/>
    <w:rsid w:val="00E15E4A"/>
    <w:rsid w:val="00E20350"/>
    <w:rsid w:val="00E20732"/>
    <w:rsid w:val="00E20F8E"/>
    <w:rsid w:val="00E21035"/>
    <w:rsid w:val="00E23B9A"/>
    <w:rsid w:val="00E24902"/>
    <w:rsid w:val="00E2628E"/>
    <w:rsid w:val="00E26CAB"/>
    <w:rsid w:val="00E27323"/>
    <w:rsid w:val="00E276ED"/>
    <w:rsid w:val="00E30016"/>
    <w:rsid w:val="00E30AE6"/>
    <w:rsid w:val="00E31177"/>
    <w:rsid w:val="00E32FC5"/>
    <w:rsid w:val="00E33796"/>
    <w:rsid w:val="00E33B7A"/>
    <w:rsid w:val="00E348CE"/>
    <w:rsid w:val="00E35470"/>
    <w:rsid w:val="00E35625"/>
    <w:rsid w:val="00E35FDB"/>
    <w:rsid w:val="00E36EDB"/>
    <w:rsid w:val="00E3787D"/>
    <w:rsid w:val="00E423E3"/>
    <w:rsid w:val="00E4252B"/>
    <w:rsid w:val="00E42DC0"/>
    <w:rsid w:val="00E42EA1"/>
    <w:rsid w:val="00E43020"/>
    <w:rsid w:val="00E43660"/>
    <w:rsid w:val="00E43793"/>
    <w:rsid w:val="00E438B9"/>
    <w:rsid w:val="00E43B4B"/>
    <w:rsid w:val="00E43BDB"/>
    <w:rsid w:val="00E44FB4"/>
    <w:rsid w:val="00E45829"/>
    <w:rsid w:val="00E45BF4"/>
    <w:rsid w:val="00E4733E"/>
    <w:rsid w:val="00E50DDF"/>
    <w:rsid w:val="00E51471"/>
    <w:rsid w:val="00E5153F"/>
    <w:rsid w:val="00E527E2"/>
    <w:rsid w:val="00E549B4"/>
    <w:rsid w:val="00E56043"/>
    <w:rsid w:val="00E579A6"/>
    <w:rsid w:val="00E60097"/>
    <w:rsid w:val="00E6028F"/>
    <w:rsid w:val="00E60604"/>
    <w:rsid w:val="00E60910"/>
    <w:rsid w:val="00E617DA"/>
    <w:rsid w:val="00E637F4"/>
    <w:rsid w:val="00E64A99"/>
    <w:rsid w:val="00E66875"/>
    <w:rsid w:val="00E706AA"/>
    <w:rsid w:val="00E719B8"/>
    <w:rsid w:val="00E71D59"/>
    <w:rsid w:val="00E72DB2"/>
    <w:rsid w:val="00E72FC0"/>
    <w:rsid w:val="00E7402E"/>
    <w:rsid w:val="00E74A0E"/>
    <w:rsid w:val="00E74CCE"/>
    <w:rsid w:val="00E76A09"/>
    <w:rsid w:val="00E77B3D"/>
    <w:rsid w:val="00E77C0C"/>
    <w:rsid w:val="00E808B5"/>
    <w:rsid w:val="00E81379"/>
    <w:rsid w:val="00E828CC"/>
    <w:rsid w:val="00E82F80"/>
    <w:rsid w:val="00E84081"/>
    <w:rsid w:val="00E84B4E"/>
    <w:rsid w:val="00E851CA"/>
    <w:rsid w:val="00E8642D"/>
    <w:rsid w:val="00E9008D"/>
    <w:rsid w:val="00E904E4"/>
    <w:rsid w:val="00E910FB"/>
    <w:rsid w:val="00E91CEC"/>
    <w:rsid w:val="00E92CF0"/>
    <w:rsid w:val="00E9317F"/>
    <w:rsid w:val="00E94663"/>
    <w:rsid w:val="00E94D9C"/>
    <w:rsid w:val="00EA1F7B"/>
    <w:rsid w:val="00EA2605"/>
    <w:rsid w:val="00EA286F"/>
    <w:rsid w:val="00EA2B0E"/>
    <w:rsid w:val="00EA34D4"/>
    <w:rsid w:val="00EA5112"/>
    <w:rsid w:val="00EA5724"/>
    <w:rsid w:val="00EB0589"/>
    <w:rsid w:val="00EB1088"/>
    <w:rsid w:val="00EB1500"/>
    <w:rsid w:val="00EB1DF4"/>
    <w:rsid w:val="00EB2AFD"/>
    <w:rsid w:val="00EB4A49"/>
    <w:rsid w:val="00EB7EA5"/>
    <w:rsid w:val="00EC1EBE"/>
    <w:rsid w:val="00EC4A85"/>
    <w:rsid w:val="00EC4F16"/>
    <w:rsid w:val="00EC528A"/>
    <w:rsid w:val="00EC5667"/>
    <w:rsid w:val="00EC5B13"/>
    <w:rsid w:val="00EC6147"/>
    <w:rsid w:val="00ED0400"/>
    <w:rsid w:val="00ED1B08"/>
    <w:rsid w:val="00ED1D04"/>
    <w:rsid w:val="00ED44D3"/>
    <w:rsid w:val="00ED58A1"/>
    <w:rsid w:val="00EE0715"/>
    <w:rsid w:val="00EE4071"/>
    <w:rsid w:val="00EE4D41"/>
    <w:rsid w:val="00EE547D"/>
    <w:rsid w:val="00EE635D"/>
    <w:rsid w:val="00EE6543"/>
    <w:rsid w:val="00EE7779"/>
    <w:rsid w:val="00EE7D0D"/>
    <w:rsid w:val="00EF14A3"/>
    <w:rsid w:val="00EF2C37"/>
    <w:rsid w:val="00EF42A5"/>
    <w:rsid w:val="00EF583D"/>
    <w:rsid w:val="00F009A9"/>
    <w:rsid w:val="00F028D5"/>
    <w:rsid w:val="00F03778"/>
    <w:rsid w:val="00F03C56"/>
    <w:rsid w:val="00F050EC"/>
    <w:rsid w:val="00F055E7"/>
    <w:rsid w:val="00F0562F"/>
    <w:rsid w:val="00F05931"/>
    <w:rsid w:val="00F1103C"/>
    <w:rsid w:val="00F11682"/>
    <w:rsid w:val="00F12BD5"/>
    <w:rsid w:val="00F15BEF"/>
    <w:rsid w:val="00F1702C"/>
    <w:rsid w:val="00F17CBD"/>
    <w:rsid w:val="00F202F5"/>
    <w:rsid w:val="00F20C33"/>
    <w:rsid w:val="00F211A9"/>
    <w:rsid w:val="00F2162E"/>
    <w:rsid w:val="00F21C48"/>
    <w:rsid w:val="00F22C52"/>
    <w:rsid w:val="00F23BE9"/>
    <w:rsid w:val="00F24D86"/>
    <w:rsid w:val="00F2506C"/>
    <w:rsid w:val="00F25623"/>
    <w:rsid w:val="00F25FC0"/>
    <w:rsid w:val="00F2697E"/>
    <w:rsid w:val="00F26FCF"/>
    <w:rsid w:val="00F27E76"/>
    <w:rsid w:val="00F27FC6"/>
    <w:rsid w:val="00F325DE"/>
    <w:rsid w:val="00F33C1F"/>
    <w:rsid w:val="00F34939"/>
    <w:rsid w:val="00F34FB1"/>
    <w:rsid w:val="00F36676"/>
    <w:rsid w:val="00F37E83"/>
    <w:rsid w:val="00F40092"/>
    <w:rsid w:val="00F4302B"/>
    <w:rsid w:val="00F43273"/>
    <w:rsid w:val="00F444FC"/>
    <w:rsid w:val="00F44908"/>
    <w:rsid w:val="00F46569"/>
    <w:rsid w:val="00F46E55"/>
    <w:rsid w:val="00F4738E"/>
    <w:rsid w:val="00F50893"/>
    <w:rsid w:val="00F53C25"/>
    <w:rsid w:val="00F605A3"/>
    <w:rsid w:val="00F6599D"/>
    <w:rsid w:val="00F65D0C"/>
    <w:rsid w:val="00F65DAB"/>
    <w:rsid w:val="00F71A00"/>
    <w:rsid w:val="00F75173"/>
    <w:rsid w:val="00F7712D"/>
    <w:rsid w:val="00F811AB"/>
    <w:rsid w:val="00F83D4B"/>
    <w:rsid w:val="00F8437D"/>
    <w:rsid w:val="00F853F1"/>
    <w:rsid w:val="00F86BD3"/>
    <w:rsid w:val="00F87975"/>
    <w:rsid w:val="00F91BEC"/>
    <w:rsid w:val="00F94A3F"/>
    <w:rsid w:val="00F95410"/>
    <w:rsid w:val="00F95AD0"/>
    <w:rsid w:val="00F963E2"/>
    <w:rsid w:val="00F96ED3"/>
    <w:rsid w:val="00FA0A9D"/>
    <w:rsid w:val="00FA3624"/>
    <w:rsid w:val="00FA4EA1"/>
    <w:rsid w:val="00FB0E38"/>
    <w:rsid w:val="00FB1B9D"/>
    <w:rsid w:val="00FB3392"/>
    <w:rsid w:val="00FB44AE"/>
    <w:rsid w:val="00FB4CA4"/>
    <w:rsid w:val="00FB5CBA"/>
    <w:rsid w:val="00FB5E89"/>
    <w:rsid w:val="00FB64EB"/>
    <w:rsid w:val="00FB6A5B"/>
    <w:rsid w:val="00FB7CF9"/>
    <w:rsid w:val="00FC0CA3"/>
    <w:rsid w:val="00FC0CDC"/>
    <w:rsid w:val="00FC33A0"/>
    <w:rsid w:val="00FC33DF"/>
    <w:rsid w:val="00FC6014"/>
    <w:rsid w:val="00FC6538"/>
    <w:rsid w:val="00FC66E6"/>
    <w:rsid w:val="00FC7285"/>
    <w:rsid w:val="00FC7488"/>
    <w:rsid w:val="00FC78A7"/>
    <w:rsid w:val="00FD03DE"/>
    <w:rsid w:val="00FD1F94"/>
    <w:rsid w:val="00FD29F7"/>
    <w:rsid w:val="00FD41A7"/>
    <w:rsid w:val="00FD5308"/>
    <w:rsid w:val="00FD56CF"/>
    <w:rsid w:val="00FE02F9"/>
    <w:rsid w:val="00FE6B05"/>
    <w:rsid w:val="00FE7CAF"/>
    <w:rsid w:val="00FF04EF"/>
    <w:rsid w:val="00FF0C76"/>
    <w:rsid w:val="00FF1196"/>
    <w:rsid w:val="00FF13AD"/>
    <w:rsid w:val="00FF23EF"/>
    <w:rsid w:val="00FF65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05F"/>
    <w:rPr>
      <w:sz w:val="24"/>
      <w:szCs w:val="24"/>
      <w:lang w:eastAsia="en-US"/>
    </w:rPr>
  </w:style>
  <w:style w:type="paragraph" w:styleId="Heading2">
    <w:name w:val="heading 2"/>
    <w:basedOn w:val="Normal"/>
    <w:next w:val="Normal"/>
    <w:link w:val="Heading2Char"/>
    <w:qFormat/>
    <w:rsid w:val="00B10F8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42EA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 w:type="character" w:customStyle="1" w:styleId="Heading3Char">
    <w:name w:val="Heading 3 Char"/>
    <w:basedOn w:val="DefaultParagraphFont"/>
    <w:link w:val="Heading3"/>
    <w:semiHidden/>
    <w:rsid w:val="00E42EA1"/>
    <w:rPr>
      <w:rFonts w:asciiTheme="majorHAnsi" w:eastAsiaTheme="majorEastAsia" w:hAnsiTheme="majorHAnsi" w:cstheme="majorBidi"/>
      <w:color w:val="1F4D78" w:themeColor="accent1" w:themeShade="7F"/>
      <w:sz w:val="24"/>
      <w:szCs w:val="24"/>
      <w:lang w:eastAsia="en-US"/>
    </w:rPr>
  </w:style>
  <w:style w:type="character" w:customStyle="1" w:styleId="Heading2Char">
    <w:name w:val="Heading 2 Char"/>
    <w:basedOn w:val="DefaultParagraphFont"/>
    <w:link w:val="Heading2"/>
    <w:rsid w:val="004802BD"/>
    <w:rPr>
      <w:rFonts w:ascii="Arial" w:hAnsi="Arial" w:cs="Arial"/>
      <w:b/>
      <w:bCs/>
      <w:i/>
      <w:iCs/>
      <w:sz w:val="28"/>
      <w:szCs w:val="28"/>
      <w:lang w:eastAsia="en-US"/>
    </w:rPr>
  </w:style>
  <w:style w:type="paragraph" w:styleId="FootnoteText">
    <w:name w:val="footnote text"/>
    <w:basedOn w:val="Normal"/>
    <w:link w:val="FootnoteTextChar"/>
    <w:rsid w:val="004D4625"/>
    <w:rPr>
      <w:sz w:val="20"/>
      <w:szCs w:val="20"/>
    </w:rPr>
  </w:style>
  <w:style w:type="character" w:customStyle="1" w:styleId="FootnoteTextChar">
    <w:name w:val="Footnote Text Char"/>
    <w:basedOn w:val="DefaultParagraphFont"/>
    <w:link w:val="FootnoteText"/>
    <w:rsid w:val="004D4625"/>
    <w:rPr>
      <w:lang w:eastAsia="en-US"/>
    </w:rPr>
  </w:style>
  <w:style w:type="character" w:styleId="FollowedHyperlink">
    <w:name w:val="FollowedHyperlink"/>
    <w:basedOn w:val="DefaultParagraphFont"/>
    <w:rsid w:val="006E0B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4302">
      <w:bodyDiv w:val="1"/>
      <w:marLeft w:val="0"/>
      <w:marRight w:val="0"/>
      <w:marTop w:val="0"/>
      <w:marBottom w:val="0"/>
      <w:divBdr>
        <w:top w:val="none" w:sz="0" w:space="0" w:color="auto"/>
        <w:left w:val="none" w:sz="0" w:space="0" w:color="auto"/>
        <w:bottom w:val="none" w:sz="0" w:space="0" w:color="auto"/>
        <w:right w:val="none" w:sz="0" w:space="0" w:color="auto"/>
      </w:divBdr>
    </w:div>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P-irregularities@government.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ufunds.bg/bg/opgg/node/960" TargetMode="External"/><Relationship Id="rId4" Type="http://schemas.openxmlformats.org/officeDocument/2006/relationships/settings" Target="settings.xml"/><Relationship Id="rId9" Type="http://schemas.openxmlformats.org/officeDocument/2006/relationships/hyperlink" Target="https://www.eufunds.bg/bg/opgg/node/960"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HTML/?uri=OJ:L_202402509" TargetMode="External"/><Relationship Id="rId1" Type="http://schemas.openxmlformats.org/officeDocument/2006/relationships/hyperlink" Target="https://lex.bg/bg/laws/ldoc/2137235416"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BB27-E25B-43C6-9152-B5317D3B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4328</TotalTime>
  <Pages>13</Pages>
  <Words>6938</Words>
  <Characters>40771</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47614</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Десислава Стоименова-Михайлова</cp:lastModifiedBy>
  <cp:revision>934</cp:revision>
  <cp:lastPrinted>2024-02-15T15:53:00Z</cp:lastPrinted>
  <dcterms:created xsi:type="dcterms:W3CDTF">2020-01-14T12:03:00Z</dcterms:created>
  <dcterms:modified xsi:type="dcterms:W3CDTF">2026-02-06T13:53:00Z</dcterms:modified>
</cp:coreProperties>
</file>